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EFB" w:rsidRPr="009C3EFB" w:rsidRDefault="009C3EFB" w:rsidP="009C3EFB">
      <w:pPr>
        <w:tabs>
          <w:tab w:val="left" w:pos="2880"/>
        </w:tabs>
        <w:jc w:val="center"/>
        <w:rPr>
          <w:b/>
          <w:sz w:val="28"/>
          <w:highlight w:val="yellow"/>
        </w:rPr>
      </w:pPr>
      <w:r w:rsidRPr="009C3EFB">
        <w:rPr>
          <w:b/>
          <w:sz w:val="28"/>
          <w:highlight w:val="yellow"/>
        </w:rPr>
        <w:t xml:space="preserve">LOCATION – SITUATION </w:t>
      </w:r>
      <w:r>
        <w:rPr>
          <w:b/>
          <w:sz w:val="28"/>
          <w:highlight w:val="yellow"/>
        </w:rPr>
        <w:t>–</w:t>
      </w:r>
      <w:r w:rsidRPr="009C3EFB">
        <w:rPr>
          <w:b/>
          <w:sz w:val="28"/>
          <w:highlight w:val="yellow"/>
        </w:rPr>
        <w:t xml:space="preserve"> RECOMMENDATION</w:t>
      </w:r>
      <w:r>
        <w:rPr>
          <w:b/>
          <w:sz w:val="28"/>
          <w:highlight w:val="yellow"/>
        </w:rPr>
        <w:br/>
      </w:r>
      <w:r w:rsidRPr="009C3EFB">
        <w:rPr>
          <w:b/>
          <w:highlight w:val="yellow"/>
          <w:u w:val="single"/>
        </w:rPr>
        <w:t>Case studies for the SBNRC</w:t>
      </w:r>
    </w:p>
    <w:p w:rsidR="00881617" w:rsidRPr="00081D88" w:rsidRDefault="00440E79" w:rsidP="00EF3890">
      <w:pPr>
        <w:tabs>
          <w:tab w:val="left" w:pos="2880"/>
        </w:tabs>
        <w:rPr>
          <w:b/>
        </w:rPr>
      </w:pPr>
      <w:r w:rsidRPr="00D32276">
        <w:rPr>
          <w:b/>
          <w:highlight w:val="yellow"/>
        </w:rPr>
        <w:t>Location:</w:t>
      </w:r>
    </w:p>
    <w:p w:rsidR="00440E79" w:rsidRDefault="005D768A" w:rsidP="00EF3890">
      <w:pPr>
        <w:tabs>
          <w:tab w:val="left" w:pos="2880"/>
        </w:tabs>
      </w:pPr>
      <w:r>
        <w:t>7 miles</w:t>
      </w:r>
      <w:r w:rsidR="00081D88">
        <w:t xml:space="preserve"> south of Norman, Nebraska</w:t>
      </w:r>
      <w:r w:rsidR="00081D88">
        <w:br/>
        <w:t xml:space="preserve">Farmer Cooperator:  </w:t>
      </w:r>
      <w:r w:rsidR="006953D0">
        <w:tab/>
      </w:r>
      <w:r w:rsidR="00081D88">
        <w:t>Kevin Raun</w:t>
      </w:r>
      <w:r w:rsidR="006464A4">
        <w:t xml:space="preserve"> 308 830-1077</w:t>
      </w:r>
      <w:r w:rsidR="00F8536F">
        <w:br/>
        <w:t>Current Crop:</w:t>
      </w:r>
      <w:r w:rsidR="00F8536F">
        <w:tab/>
        <w:t>Corn</w:t>
      </w:r>
      <w:r w:rsidR="006464A4">
        <w:t xml:space="preserve"> under center pivot irrigation</w:t>
      </w:r>
      <w:r w:rsidR="001C06C4">
        <w:br/>
        <w:t xml:space="preserve">Previous Crop: </w:t>
      </w:r>
      <w:r w:rsidR="006953D0">
        <w:tab/>
      </w:r>
      <w:r w:rsidR="001C06C4">
        <w:t>Soybeans</w:t>
      </w:r>
      <w:r w:rsidR="00994592">
        <w:br/>
        <w:t>Row Spacing:</w:t>
      </w:r>
      <w:r w:rsidR="00994592">
        <w:tab/>
        <w:t>30 inches</w:t>
      </w:r>
    </w:p>
    <w:p w:rsidR="00081D88" w:rsidRPr="00081D88" w:rsidRDefault="00081D88" w:rsidP="00EF3890">
      <w:pPr>
        <w:tabs>
          <w:tab w:val="left" w:pos="2880"/>
        </w:tabs>
        <w:rPr>
          <w:rFonts w:ascii="Calibri" w:hAnsi="Calibri" w:cs="Calibri"/>
        </w:rPr>
      </w:pPr>
      <w:r>
        <w:t>40.403717, -98.795221 (enter value in Google Map</w:t>
      </w:r>
      <w:proofErr w:type="gramStart"/>
      <w:r w:rsidR="006953D0">
        <w:t>)  or</w:t>
      </w:r>
      <w:proofErr w:type="gramEnd"/>
      <w:r w:rsidR="006953D0">
        <w:t xml:space="preserve">  </w:t>
      </w:r>
      <w:r>
        <w:t>+40° 24' 13.38", -98° 47' 42.80"</w:t>
      </w:r>
    </w:p>
    <w:p w:rsidR="00440E79" w:rsidRPr="00081D88" w:rsidRDefault="00440E79" w:rsidP="00EF3890">
      <w:pPr>
        <w:tabs>
          <w:tab w:val="left" w:pos="2880"/>
        </w:tabs>
        <w:rPr>
          <w:b/>
        </w:rPr>
      </w:pPr>
      <w:r w:rsidRPr="00D32276">
        <w:rPr>
          <w:b/>
          <w:highlight w:val="yellow"/>
        </w:rPr>
        <w:t>Situation:</w:t>
      </w:r>
    </w:p>
    <w:p w:rsidR="00081D88" w:rsidRPr="001C06C4" w:rsidRDefault="006953D0" w:rsidP="00EF3890">
      <w:pPr>
        <w:tabs>
          <w:tab w:val="left" w:pos="2880"/>
        </w:tabs>
      </w:pPr>
      <w:r>
        <w:t>Planting date:</w:t>
      </w:r>
      <w:r>
        <w:tab/>
      </w:r>
      <w:r w:rsidR="00081D88" w:rsidRPr="001C06C4">
        <w:t>April 22, 2009</w:t>
      </w:r>
      <w:r>
        <w:br/>
        <w:t>Sensing date:</w:t>
      </w:r>
      <w:r>
        <w:tab/>
        <w:t>June 15, 2009</w:t>
      </w:r>
      <w:r>
        <w:br/>
        <w:t>Cumulative GDD:</w:t>
      </w:r>
      <w:r>
        <w:tab/>
        <w:t>690</w:t>
      </w:r>
      <w:r w:rsidR="00EF3890">
        <w:br/>
        <w:t>Estimated Yield Potential (YP0</w:t>
      </w:r>
      <w:proofErr w:type="gramStart"/>
      <w:r w:rsidR="00EF3890">
        <w:t>):</w:t>
      </w:r>
      <w:proofErr w:type="gramEnd"/>
      <w:r w:rsidR="00EF3890">
        <w:tab/>
        <w:t xml:space="preserve">&gt;300 </w:t>
      </w:r>
      <w:proofErr w:type="spellStart"/>
      <w:r w:rsidR="00EF3890">
        <w:t>bu</w:t>
      </w:r>
      <w:proofErr w:type="spellEnd"/>
      <w:r w:rsidR="00EF3890">
        <w:t>/ac</w:t>
      </w:r>
      <w:r w:rsidR="00EF3890">
        <w:br/>
        <w:t>Response Index:</w:t>
      </w:r>
      <w:r w:rsidR="00EF3890">
        <w:tab/>
        <w:t>1</w:t>
      </w:r>
      <w:r w:rsidR="00081D88" w:rsidRPr="001C06C4">
        <w:t xml:space="preserve">  </w:t>
      </w:r>
    </w:p>
    <w:p w:rsidR="00081D88" w:rsidRPr="001C06C4" w:rsidRDefault="00614D5D" w:rsidP="00EF3890">
      <w:pPr>
        <w:tabs>
          <w:tab w:val="left" w:pos="2880"/>
        </w:tabs>
      </w:pPr>
      <w:r>
        <w:t xml:space="preserve">N Rich NDVI: </w:t>
      </w:r>
      <w:r>
        <w:tab/>
      </w:r>
      <w:r w:rsidR="00081D88" w:rsidRPr="001C06C4">
        <w:t>0.83 ± 0.03</w:t>
      </w:r>
      <w:r w:rsidR="00081D88" w:rsidRPr="001C06C4">
        <w:br/>
        <w:t>Farmer</w:t>
      </w:r>
      <w:r>
        <w:t xml:space="preserve"> NDVI</w:t>
      </w:r>
      <w:r w:rsidR="00081D88" w:rsidRPr="001C06C4">
        <w:t>:</w:t>
      </w:r>
      <w:r>
        <w:tab/>
      </w:r>
      <w:r w:rsidR="00081D88" w:rsidRPr="001C06C4">
        <w:t>0.84 ± 0.02</w:t>
      </w:r>
    </w:p>
    <w:p w:rsidR="00081D88" w:rsidRPr="001C06C4" w:rsidRDefault="00081D88" w:rsidP="00EF3890">
      <w:pPr>
        <w:tabs>
          <w:tab w:val="left" w:pos="2880"/>
        </w:tabs>
      </w:pPr>
      <w:r w:rsidRPr="001C06C4">
        <w:t>N Rich</w:t>
      </w:r>
      <w:r w:rsidR="00614D5D">
        <w:t xml:space="preserve"> side NDVI</w:t>
      </w:r>
      <w:r w:rsidRPr="001C06C4">
        <w:t>:</w:t>
      </w:r>
      <w:r w:rsidR="00614D5D">
        <w:tab/>
      </w:r>
      <w:r w:rsidRPr="001C06C4">
        <w:t>0.86 ± 0.02</w:t>
      </w:r>
      <w:r w:rsidRPr="001C06C4">
        <w:br/>
        <w:t>Farmer</w:t>
      </w:r>
      <w:r w:rsidR="00614D5D">
        <w:t xml:space="preserve"> side NDVI</w:t>
      </w:r>
      <w:r w:rsidRPr="001C06C4">
        <w:t>:</w:t>
      </w:r>
      <w:r w:rsidR="00614D5D">
        <w:tab/>
        <w:t>0.</w:t>
      </w:r>
      <w:r w:rsidRPr="001C06C4">
        <w:t>86 ± 0.02</w:t>
      </w:r>
    </w:p>
    <w:p w:rsidR="00081D88" w:rsidRPr="001C06C4" w:rsidRDefault="00081D88" w:rsidP="00EF3890">
      <w:pPr>
        <w:tabs>
          <w:tab w:val="left" w:pos="2250"/>
          <w:tab w:val="left" w:pos="2880"/>
        </w:tabs>
      </w:pPr>
      <w:r w:rsidRPr="001C06C4">
        <w:t xml:space="preserve">In general there were higher readings in the Farmer practice than the N Rich strip, but not significant.  The N Rich Strip had 190 lbs N/ac preplant, and the Farmer Practice had 90 lbs N/ac preplant.  This corn field is without question some of the very best </w:t>
      </w:r>
      <w:r w:rsidR="001C06C4" w:rsidRPr="001C06C4">
        <w:t xml:space="preserve">corn in Nebraska </w:t>
      </w:r>
      <w:r w:rsidRPr="001C06C4">
        <w:t xml:space="preserve">(perfect stand, plants 6-7 inches apart, homogenous </w:t>
      </w:r>
      <w:r w:rsidR="00614D5D">
        <w:t>emergence</w:t>
      </w:r>
      <w:r w:rsidRPr="001C06C4">
        <w:t xml:space="preserve">, etc.).  </w:t>
      </w:r>
    </w:p>
    <w:p w:rsidR="00440E79" w:rsidRDefault="006C33D0">
      <w:r>
        <w:rPr>
          <w:noProof/>
        </w:rPr>
        <w:drawing>
          <wp:inline distT="0" distB="0" distL="0" distR="0">
            <wp:extent cx="3314755" cy="2486611"/>
            <wp:effectExtent l="19050" t="0" r="0" b="0"/>
            <wp:docPr id="2" name="Picture 2" descr="C:\Users\wraun\Desktop\nebraska\Emys Friends\DSC0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raun\Desktop\nebraska\Emys Friends\DSC00195.JPG"/>
                    <pic:cNvPicPr>
                      <a:picLocks noChangeAspect="1" noChangeArrowheads="1"/>
                    </pic:cNvPicPr>
                  </pic:nvPicPr>
                  <pic:blipFill>
                    <a:blip r:embed="rId4" cstate="print"/>
                    <a:srcRect/>
                    <a:stretch>
                      <a:fillRect/>
                    </a:stretch>
                  </pic:blipFill>
                  <pic:spPr bwMode="auto">
                    <a:xfrm>
                      <a:off x="0" y="0"/>
                      <a:ext cx="3316561" cy="2487966"/>
                    </a:xfrm>
                    <a:prstGeom prst="rect">
                      <a:avLst/>
                    </a:prstGeom>
                    <a:noFill/>
                    <a:ln w="9525">
                      <a:noFill/>
                      <a:miter lim="800000"/>
                      <a:headEnd/>
                      <a:tailEnd/>
                    </a:ln>
                  </pic:spPr>
                </pic:pic>
              </a:graphicData>
            </a:graphic>
          </wp:inline>
        </w:drawing>
      </w:r>
      <w:r w:rsidRPr="006C33D0">
        <w:rPr>
          <w:noProof/>
        </w:rPr>
        <w:drawing>
          <wp:inline distT="0" distB="0" distL="0" distR="0">
            <wp:extent cx="3314550" cy="2487153"/>
            <wp:effectExtent l="19050" t="0" r="150" b="0"/>
            <wp:docPr id="3" name="Picture 1" descr="C:\Users\wraun\Desktop\nebraska\Emys Friends\DSC0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raun\Desktop\nebraska\Emys Friends\DSC00205.JPG"/>
                    <pic:cNvPicPr>
                      <a:picLocks noChangeAspect="1" noChangeArrowheads="1"/>
                    </pic:cNvPicPr>
                  </pic:nvPicPr>
                  <pic:blipFill>
                    <a:blip r:embed="rId5" cstate="print"/>
                    <a:srcRect/>
                    <a:stretch>
                      <a:fillRect/>
                    </a:stretch>
                  </pic:blipFill>
                  <pic:spPr bwMode="auto">
                    <a:xfrm>
                      <a:off x="0" y="0"/>
                      <a:ext cx="3315136" cy="2487593"/>
                    </a:xfrm>
                    <a:prstGeom prst="rect">
                      <a:avLst/>
                    </a:prstGeom>
                    <a:noFill/>
                    <a:ln w="9525">
                      <a:noFill/>
                      <a:miter lim="800000"/>
                      <a:headEnd/>
                      <a:tailEnd/>
                    </a:ln>
                  </pic:spPr>
                </pic:pic>
              </a:graphicData>
            </a:graphic>
          </wp:inline>
        </w:drawing>
      </w:r>
      <w:r>
        <w:br/>
      </w:r>
      <w:proofErr w:type="gramStart"/>
      <w:r>
        <w:t>Corn field looking north, near Norman, Nebraska.</w:t>
      </w:r>
      <w:proofErr w:type="gramEnd"/>
    </w:p>
    <w:p w:rsidR="00440E79" w:rsidRPr="00081D88" w:rsidRDefault="00440E79">
      <w:pPr>
        <w:rPr>
          <w:b/>
        </w:rPr>
      </w:pPr>
      <w:r w:rsidRPr="00D32276">
        <w:rPr>
          <w:b/>
          <w:highlight w:val="yellow"/>
        </w:rPr>
        <w:t>Recommendation:</w:t>
      </w:r>
    </w:p>
    <w:p w:rsidR="00734F62" w:rsidRPr="001C06C4" w:rsidRDefault="00734F62" w:rsidP="004F5C15">
      <w:pPr>
        <w:tabs>
          <w:tab w:val="left" w:pos="4230"/>
        </w:tabs>
      </w:pPr>
      <w:r w:rsidRPr="001C06C4">
        <w:t xml:space="preserve">NDVI </w:t>
      </w:r>
      <w:r w:rsidR="00614D5D">
        <w:t xml:space="preserve">readings </w:t>
      </w:r>
      <w:r w:rsidRPr="001C06C4">
        <w:t>and cumulative GDD</w:t>
      </w:r>
      <w:r w:rsidR="00614D5D">
        <w:t xml:space="preserve"> resulted in an esti</w:t>
      </w:r>
      <w:r w:rsidRPr="001C06C4">
        <w:t>mated yield potential</w:t>
      </w:r>
      <w:r w:rsidR="00614D5D">
        <w:t xml:space="preserve"> of &gt;</w:t>
      </w:r>
      <w:proofErr w:type="gramStart"/>
      <w:r w:rsidRPr="001C06C4">
        <w:t xml:space="preserve">300 </w:t>
      </w:r>
      <w:proofErr w:type="spellStart"/>
      <w:r w:rsidRPr="001C06C4">
        <w:t>bu</w:t>
      </w:r>
      <w:proofErr w:type="spellEnd"/>
      <w:r w:rsidRPr="001C06C4">
        <w:t>/</w:t>
      </w:r>
      <w:r>
        <w:t xml:space="preserve">ac. </w:t>
      </w:r>
      <w:r w:rsidR="00186849">
        <w:t>Response Index</w:t>
      </w:r>
      <w:proofErr w:type="gramEnd"/>
      <w:r w:rsidR="00186849">
        <w:t xml:space="preserve"> was 1.0 indicating no need for added N.  </w:t>
      </w:r>
      <w:r>
        <w:t>B</w:t>
      </w:r>
      <w:r w:rsidRPr="001C06C4">
        <w:t xml:space="preserve">ecause YP0 was so high, our recommendation was to apply the full amount </w:t>
      </w:r>
      <w:proofErr w:type="spellStart"/>
      <w:r w:rsidRPr="001C06C4">
        <w:t>topdress</w:t>
      </w:r>
      <w:proofErr w:type="spellEnd"/>
      <w:r w:rsidRPr="001C06C4">
        <w:t xml:space="preserve"> </w:t>
      </w:r>
      <w:r w:rsidRPr="001C06C4">
        <w:lastRenderedPageBreak/>
        <w:t>(90 lbs N/ac), so as to avoid any yield loss risk. They have had almost perfect growing conditions since planting, it ha</w:t>
      </w:r>
      <w:r w:rsidR="00614D5D">
        <w:t>d</w:t>
      </w:r>
      <w:r w:rsidRPr="001C06C4">
        <w:t xml:space="preserve"> been cool, and they have received timely rains.  </w:t>
      </w:r>
    </w:p>
    <w:p w:rsidR="00734F62" w:rsidRPr="00734F62" w:rsidRDefault="00734F62" w:rsidP="00734F62">
      <w:r>
        <w:t>Lesson l</w:t>
      </w:r>
      <w:r w:rsidRPr="00734F62">
        <w:t>earned</w:t>
      </w:r>
      <w:r>
        <w:t xml:space="preserve">: </w:t>
      </w:r>
      <w:r w:rsidRPr="00734F62">
        <w:t xml:space="preserve">both the upper and lower leaves at V8 exhibited dark green </w:t>
      </w:r>
      <w:proofErr w:type="gramStart"/>
      <w:r w:rsidRPr="00734F62">
        <w:t>hue’s</w:t>
      </w:r>
      <w:proofErr w:type="gramEnd"/>
      <w:r w:rsidRPr="00734F62">
        <w:t xml:space="preserve"> with absolutely no firing whatsoever in the lower leaves.  This was a bit surprising as </w:t>
      </w:r>
      <w:r w:rsidR="00614D5D">
        <w:t>the</w:t>
      </w:r>
      <w:r w:rsidRPr="00734F62">
        <w:t xml:space="preserve"> lower leaf almost always reveals something.  </w:t>
      </w:r>
      <w:r>
        <w:t>This may in part be due to having been in soybeans the previous year.</w:t>
      </w:r>
    </w:p>
    <w:p w:rsidR="00440E79" w:rsidRDefault="00440E79"/>
    <w:p w:rsidR="007C712A" w:rsidRDefault="007C712A">
      <w:pPr>
        <w:rPr>
          <w:b/>
        </w:rPr>
      </w:pPr>
      <w:r w:rsidRPr="007C712A">
        <w:rPr>
          <w:b/>
          <w:highlight w:val="yellow"/>
        </w:rPr>
        <w:t>Outcome:</w:t>
      </w:r>
      <w:r w:rsidRPr="007C712A">
        <w:rPr>
          <w:b/>
        </w:rPr>
        <w:t xml:space="preserve"> </w:t>
      </w:r>
    </w:p>
    <w:p w:rsidR="004F5C15" w:rsidRPr="004F5C15" w:rsidRDefault="004F5C15" w:rsidP="004F5C15">
      <w:r w:rsidRPr="004F5C15">
        <w:t xml:space="preserve">To review, the previous crop was soybeans.  Coop applied 100# 11-52-0 with 100# 12-0-0-24S in Feb or March.  I applied 95# N via NH3 in early April to the N-rich strip.  I applied approximately 10# N via starter fertilizer at planting to the entire field.  Coop applied 65#N to the entire field via 32% with broadcast herbicide application after planting.  I applied 70#N via 32% with </w:t>
      </w:r>
      <w:proofErr w:type="spellStart"/>
      <w:r w:rsidRPr="004F5C15">
        <w:t>sidedress</w:t>
      </w:r>
      <w:proofErr w:type="spellEnd"/>
      <w:r w:rsidRPr="004F5C15">
        <w:t xml:space="preserve"> applicator to </w:t>
      </w:r>
      <w:proofErr w:type="gramStart"/>
      <w:r w:rsidRPr="004F5C15">
        <w:t>all the</w:t>
      </w:r>
      <w:proofErr w:type="gramEnd"/>
      <w:r w:rsidRPr="004F5C15">
        <w:t xml:space="preserve"> field except the N-rich strip and 24 rows next to the N-rich strip.  The three treatments, N-rich strip 195#N total pre plant, 100#N pre plant no side dress, and side dress</w:t>
      </w:r>
    </w:p>
    <w:p w:rsidR="004F5C15" w:rsidRPr="004F5C15" w:rsidRDefault="004F5C15" w:rsidP="004F5C15">
      <w:proofErr w:type="gramStart"/>
      <w:r w:rsidRPr="004F5C15">
        <w:t>70#   plus 100# pre plant.</w:t>
      </w:r>
      <w:proofErr w:type="gramEnd"/>
      <w:r w:rsidRPr="004F5C15">
        <w:t xml:space="preserve">    The north half of the field received a 3</w:t>
      </w:r>
      <w:r>
        <w:t xml:space="preserve"> </w:t>
      </w:r>
      <w:r w:rsidRPr="004F5C15">
        <w:t>inch fast rain which washed the field considerably before the corn came up.</w:t>
      </w:r>
    </w:p>
    <w:p w:rsidR="004F5C15" w:rsidRPr="004F5C15" w:rsidRDefault="004F5C15" w:rsidP="004F5C15">
      <w:pPr>
        <w:tabs>
          <w:tab w:val="left" w:pos="4680"/>
        </w:tabs>
      </w:pPr>
      <w:proofErr w:type="gramStart"/>
      <w:r>
        <w:t>H</w:t>
      </w:r>
      <w:r w:rsidRPr="004F5C15">
        <w:t>arvested the strips on the 7th of December.</w:t>
      </w:r>
      <w:proofErr w:type="gramEnd"/>
      <w:r w:rsidRPr="004F5C15">
        <w:t xml:space="preserve">  The plots were equal size.  The </w:t>
      </w:r>
      <w:proofErr w:type="spellStart"/>
      <w:r w:rsidRPr="004F5C15">
        <w:t>gps</w:t>
      </w:r>
      <w:proofErr w:type="spellEnd"/>
      <w:r w:rsidRPr="004F5C15">
        <w:t xml:space="preserve"> monitor had them at 4.08 acres each.  The yields were</w:t>
      </w:r>
      <w:r>
        <w:br/>
        <w:t>9</w:t>
      </w:r>
      <w:r w:rsidRPr="004F5C15">
        <w:t xml:space="preserve">48.86 for the N-rich strip, </w:t>
      </w:r>
      <w:r>
        <w:t xml:space="preserve"> </w:t>
      </w:r>
      <w:r>
        <w:tab/>
        <w:t xml:space="preserve">232.6 </w:t>
      </w:r>
      <w:proofErr w:type="spellStart"/>
      <w:r>
        <w:t>bu</w:t>
      </w:r>
      <w:proofErr w:type="spellEnd"/>
      <w:r>
        <w:t>/ac</w:t>
      </w:r>
      <w:r>
        <w:br/>
      </w:r>
      <w:r w:rsidRPr="004F5C15">
        <w:t>797.86 f</w:t>
      </w:r>
      <w:r>
        <w:t xml:space="preserve">or the no side dress strip,  </w:t>
      </w:r>
      <w:r>
        <w:tab/>
      </w:r>
      <w:proofErr w:type="gramStart"/>
      <w:r>
        <w:t xml:space="preserve">195.6 </w:t>
      </w:r>
      <w:proofErr w:type="spellStart"/>
      <w:r>
        <w:t>bu</w:t>
      </w:r>
      <w:proofErr w:type="spellEnd"/>
      <w:r>
        <w:t>/ac</w:t>
      </w:r>
      <w:r>
        <w:br/>
      </w:r>
      <w:r w:rsidRPr="004F5C15">
        <w:t>932</w:t>
      </w:r>
      <w:proofErr w:type="gramEnd"/>
      <w:r w:rsidRPr="004F5C15">
        <w:t xml:space="preserve"> bushels for the 70# side dress strip. </w:t>
      </w:r>
      <w:r>
        <w:tab/>
      </w:r>
      <w:proofErr w:type="gramStart"/>
      <w:r w:rsidRPr="004F5C15">
        <w:t>228.4</w:t>
      </w:r>
      <w:r>
        <w:t xml:space="preserve"> </w:t>
      </w:r>
      <w:proofErr w:type="spellStart"/>
      <w:r>
        <w:t>bu</w:t>
      </w:r>
      <w:proofErr w:type="spellEnd"/>
      <w:r>
        <w:t>/ac</w:t>
      </w:r>
      <w:proofErr w:type="gramEnd"/>
    </w:p>
    <w:p w:rsidR="004F5C15" w:rsidRPr="004F5C15" w:rsidRDefault="004F5C15" w:rsidP="004F5C15">
      <w:r w:rsidRPr="004F5C15">
        <w:t xml:space="preserve">The majority of </w:t>
      </w:r>
      <w:r>
        <w:t>his</w:t>
      </w:r>
      <w:r w:rsidRPr="004F5C15">
        <w:t xml:space="preserve"> corn this year was in the 225-245 range.  </w:t>
      </w:r>
    </w:p>
    <w:p w:rsidR="0032744C" w:rsidRDefault="004F5C1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81.75pt;height:214.3pt">
            <v:imagedata r:id="rId6" o:title="BSWyield"/>
          </v:shape>
        </w:pict>
      </w:r>
      <w:r w:rsidR="0032744C">
        <w:br w:type="page"/>
      </w:r>
    </w:p>
    <w:p w:rsidR="0032744C" w:rsidRPr="00081D88" w:rsidRDefault="0032744C" w:rsidP="0032744C">
      <w:pPr>
        <w:rPr>
          <w:b/>
        </w:rPr>
      </w:pPr>
      <w:r w:rsidRPr="00D32276">
        <w:rPr>
          <w:b/>
          <w:highlight w:val="yellow"/>
        </w:rPr>
        <w:lastRenderedPageBreak/>
        <w:t>Location:</w:t>
      </w:r>
    </w:p>
    <w:p w:rsidR="0032744C" w:rsidRDefault="0032744C" w:rsidP="00507C97">
      <w:pPr>
        <w:tabs>
          <w:tab w:val="left" w:pos="2880"/>
        </w:tabs>
      </w:pPr>
      <w:r>
        <w:t xml:space="preserve">Iowa/Minnesota </w:t>
      </w:r>
      <w:proofErr w:type="gramStart"/>
      <w:r>
        <w:t>Border  Town</w:t>
      </w:r>
      <w:proofErr w:type="gramEnd"/>
      <w:r>
        <w:t>:</w:t>
      </w:r>
      <w:r w:rsidR="00507C97">
        <w:tab/>
      </w:r>
      <w:r w:rsidR="00281400">
        <w:t>Armstrong, IA</w:t>
      </w:r>
      <w:r>
        <w:br/>
        <w:t xml:space="preserve">Farmer Cooperator:  </w:t>
      </w:r>
      <w:r>
        <w:tab/>
      </w:r>
      <w:r w:rsidR="00281400">
        <w:t>Dick</w:t>
      </w:r>
      <w:r>
        <w:t xml:space="preserve"> Gerhardt</w:t>
      </w:r>
      <w:r>
        <w:br/>
        <w:t>Current Crop:</w:t>
      </w:r>
      <w:r>
        <w:tab/>
        <w:t>Corn</w:t>
      </w:r>
      <w:r w:rsidR="00281400">
        <w:t xml:space="preserve"> (3</w:t>
      </w:r>
      <w:r w:rsidR="00281400" w:rsidRPr="00281400">
        <w:rPr>
          <w:vertAlign w:val="superscript"/>
        </w:rPr>
        <w:t>rd</w:t>
      </w:r>
      <w:r w:rsidR="00281400">
        <w:t xml:space="preserve"> continuous)</w:t>
      </w:r>
      <w:r>
        <w:br/>
        <w:t xml:space="preserve">Previous Crop: </w:t>
      </w:r>
      <w:r>
        <w:tab/>
        <w:t>Corn</w:t>
      </w:r>
      <w:r w:rsidR="00994592">
        <w:br/>
        <w:t>Row Spacing:</w:t>
      </w:r>
      <w:r w:rsidR="00994592">
        <w:tab/>
        <w:t>30 inches</w:t>
      </w:r>
    </w:p>
    <w:p w:rsidR="0032744C" w:rsidRPr="00081D88" w:rsidRDefault="0032744C" w:rsidP="00507C97">
      <w:pPr>
        <w:tabs>
          <w:tab w:val="left" w:pos="2880"/>
        </w:tabs>
        <w:rPr>
          <w:rFonts w:ascii="Calibri" w:hAnsi="Calibri" w:cs="Calibri"/>
        </w:rPr>
      </w:pPr>
      <w:r w:rsidRPr="0032744C">
        <w:t>43.482757, -94.507356</w:t>
      </w:r>
      <w:r>
        <w:t xml:space="preserve"> (enter value in Google Map)  </w:t>
      </w:r>
    </w:p>
    <w:p w:rsidR="0032744C" w:rsidRPr="00081D88" w:rsidRDefault="0032744C" w:rsidP="0032744C">
      <w:pPr>
        <w:rPr>
          <w:b/>
        </w:rPr>
      </w:pPr>
      <w:r w:rsidRPr="00D32276">
        <w:rPr>
          <w:b/>
          <w:highlight w:val="yellow"/>
        </w:rPr>
        <w:t>Situation:</w:t>
      </w:r>
    </w:p>
    <w:p w:rsidR="00EF3890" w:rsidRPr="001C06C4" w:rsidRDefault="0032744C" w:rsidP="00EF3890">
      <w:pPr>
        <w:tabs>
          <w:tab w:val="left" w:pos="2880"/>
        </w:tabs>
      </w:pPr>
      <w:r>
        <w:t>Planting date:</w:t>
      </w:r>
      <w:r>
        <w:tab/>
      </w:r>
      <w:r w:rsidR="00281400">
        <w:t>April 18, 2009</w:t>
      </w:r>
      <w:r>
        <w:br/>
        <w:t>Sensing date:</w:t>
      </w:r>
      <w:r>
        <w:tab/>
      </w:r>
      <w:r w:rsidR="00281400">
        <w:t>July 6, 2009</w:t>
      </w:r>
      <w:r w:rsidR="00281400">
        <w:br/>
        <w:t>Cumulative GDD:</w:t>
      </w:r>
      <w:r w:rsidR="00281400">
        <w:tab/>
        <w:t>960</w:t>
      </w:r>
      <w:r w:rsidR="00281400">
        <w:br/>
      </w:r>
      <w:r>
        <w:t xml:space="preserve">N Rich NDVI: </w:t>
      </w:r>
      <w:r>
        <w:tab/>
      </w:r>
      <w:r w:rsidRPr="001C06C4">
        <w:t>0.</w:t>
      </w:r>
      <w:r>
        <w:t>795</w:t>
      </w:r>
      <w:r w:rsidRPr="001C06C4">
        <w:br/>
        <w:t>Farmer</w:t>
      </w:r>
      <w:r>
        <w:t xml:space="preserve"> NDVI</w:t>
      </w:r>
      <w:r w:rsidRPr="001C06C4">
        <w:t>:</w:t>
      </w:r>
      <w:r>
        <w:tab/>
        <w:t>0.801</w:t>
      </w:r>
      <w:r w:rsidR="00EF3890">
        <w:br/>
        <w:t>Estimated Yield Potential (YP0</w:t>
      </w:r>
      <w:proofErr w:type="gramStart"/>
      <w:r w:rsidR="00EF3890">
        <w:t>):</w:t>
      </w:r>
      <w:proofErr w:type="gramEnd"/>
      <w:r w:rsidR="00EF3890">
        <w:tab/>
        <w:t xml:space="preserve">&gt;250 </w:t>
      </w:r>
      <w:proofErr w:type="spellStart"/>
      <w:r w:rsidR="00EF3890">
        <w:t>bu</w:t>
      </w:r>
      <w:proofErr w:type="spellEnd"/>
      <w:r w:rsidR="00EF3890">
        <w:t>/ac</w:t>
      </w:r>
      <w:r w:rsidR="00EF3890">
        <w:br/>
        <w:t>Response Index:</w:t>
      </w:r>
      <w:r w:rsidR="00EF3890">
        <w:tab/>
        <w:t>1</w:t>
      </w:r>
      <w:r w:rsidR="00EF3890" w:rsidRPr="001C06C4">
        <w:t xml:space="preserve">  </w:t>
      </w:r>
    </w:p>
    <w:p w:rsidR="0032744C" w:rsidRDefault="0032744C" w:rsidP="0032744C">
      <w:pPr>
        <w:tabs>
          <w:tab w:val="left" w:pos="2250"/>
        </w:tabs>
      </w:pPr>
      <w:r>
        <w:t>H</w:t>
      </w:r>
      <w:r w:rsidRPr="001C06C4">
        <w:t xml:space="preserve">igher readings in the Farmer practice than the N Rich strip.  </w:t>
      </w:r>
      <w:r w:rsidR="00281400">
        <w:t xml:space="preserve">Readings taken with the hand held sensor. </w:t>
      </w:r>
      <w:r w:rsidRPr="001C06C4">
        <w:t xml:space="preserve">The N Rich Strip had </w:t>
      </w:r>
      <w:r>
        <w:t>200</w:t>
      </w:r>
      <w:r w:rsidRPr="001C06C4">
        <w:t xml:space="preserve"> lbs N/ac preplant, and the Farmer Practice had </w:t>
      </w:r>
      <w:r w:rsidR="00281400">
        <w:t>100 lbs N/ac as manure, plus</w:t>
      </w:r>
      <w:r w:rsidR="000F6D82">
        <w:t xml:space="preserve"> </w:t>
      </w:r>
      <w:r w:rsidR="00281400">
        <w:t>38.5 lbs</w:t>
      </w:r>
      <w:r w:rsidR="000F6D82">
        <w:t xml:space="preserve"> N/ac </w:t>
      </w:r>
      <w:proofErr w:type="spellStart"/>
      <w:r w:rsidR="000F6D82">
        <w:t>sidedress</w:t>
      </w:r>
      <w:proofErr w:type="spellEnd"/>
      <w:r w:rsidR="000F6D82">
        <w:t xml:space="preserve"> at the </w:t>
      </w:r>
      <w:r w:rsidR="00281400">
        <w:t>4</w:t>
      </w:r>
      <w:r w:rsidR="000F6D82">
        <w:t xml:space="preserve"> leaf stage</w:t>
      </w:r>
      <w:r w:rsidRPr="001C06C4">
        <w:t xml:space="preserve">.  This corn field </w:t>
      </w:r>
      <w:r>
        <w:t xml:space="preserve">has received timely rains and the rain has come lightly.  </w:t>
      </w:r>
      <w:r w:rsidR="00281400">
        <w:t>Dick</w:t>
      </w:r>
      <w:r>
        <w:t xml:space="preserve"> has put down N </w:t>
      </w:r>
      <w:proofErr w:type="spellStart"/>
      <w:r>
        <w:t>preplant</w:t>
      </w:r>
      <w:proofErr w:type="spellEnd"/>
      <w:r>
        <w:t xml:space="preserve"> a</w:t>
      </w:r>
      <w:r w:rsidR="00281400">
        <w:t xml:space="preserve">nd has </w:t>
      </w:r>
      <w:proofErr w:type="spellStart"/>
      <w:r w:rsidR="00281400">
        <w:t>sidedressed</w:t>
      </w:r>
      <w:proofErr w:type="spellEnd"/>
      <w:r w:rsidR="00281400">
        <w:t xml:space="preserve"> once at the 4</w:t>
      </w:r>
      <w:r>
        <w:t xml:space="preserve"> leaf stage.  Currently the corn is at the 12</w:t>
      </w:r>
      <w:r w:rsidR="000F6D82">
        <w:t>-13</w:t>
      </w:r>
      <w:r>
        <w:t xml:space="preserve"> leaf stage.  </w:t>
      </w:r>
    </w:p>
    <w:p w:rsidR="0032744C" w:rsidRPr="00081D88" w:rsidRDefault="0032744C" w:rsidP="0032744C">
      <w:pPr>
        <w:rPr>
          <w:b/>
        </w:rPr>
      </w:pPr>
      <w:r w:rsidRPr="00D32276">
        <w:rPr>
          <w:b/>
          <w:highlight w:val="yellow"/>
        </w:rPr>
        <w:t>Recommendation:</w:t>
      </w:r>
    </w:p>
    <w:p w:rsidR="00281400" w:rsidRPr="006464A4" w:rsidRDefault="000F6D82" w:rsidP="00281400">
      <w:r>
        <w:t>The decision is whether or not to apply 30 additional pounds of N/ac.  Because soil temperatures are now rising, with 4</w:t>
      </w:r>
      <w:r w:rsidR="00281400">
        <w:t>-5</w:t>
      </w:r>
      <w:r>
        <w:t xml:space="preserve"> percent organic matter, and because rainfall has been light and consistent, the recommendation was to not apply more N since added N mineralization is expected and the </w:t>
      </w:r>
      <w:proofErr w:type="spellStart"/>
      <w:r>
        <w:t>sidedress</w:t>
      </w:r>
      <w:proofErr w:type="spellEnd"/>
      <w:r>
        <w:t xml:space="preserve"> N from V</w:t>
      </w:r>
      <w:r w:rsidR="00281400">
        <w:t>4</w:t>
      </w:r>
      <w:r>
        <w:t xml:space="preserve"> should still be present.  Also, N uptake by V12 was not different in the N Rich and Farmer practice at this stage (indicative from NDVI values), and by this growth stage, the corn plant has taken up almost 70% of the total N.  If there had been slight NDVI differences at this late growth stage, more N would have been recommended, but there were not. </w:t>
      </w:r>
      <w:r w:rsidR="00281400" w:rsidRPr="00994592">
        <w:rPr>
          <w:bCs/>
        </w:rPr>
        <w:t xml:space="preserve">There are no signs of lower leaf decay anywhere in the field suggesting sufficient N to date.  On July 8, field received another 1” of gentle rain.  Expect </w:t>
      </w:r>
      <w:proofErr w:type="spellStart"/>
      <w:r w:rsidR="00281400" w:rsidRPr="00994592">
        <w:rPr>
          <w:bCs/>
        </w:rPr>
        <w:t>tasseling</w:t>
      </w:r>
      <w:proofErr w:type="spellEnd"/>
      <w:r w:rsidR="00281400" w:rsidRPr="00994592">
        <w:rPr>
          <w:bCs/>
        </w:rPr>
        <w:t xml:space="preserve"> within 2 weeks.  </w:t>
      </w:r>
      <w:proofErr w:type="gramStart"/>
      <w:r w:rsidR="00281400" w:rsidRPr="00994592">
        <w:rPr>
          <w:bCs/>
        </w:rPr>
        <w:t>Will check FP yields against NRS at harvest to evaluate decision</w:t>
      </w:r>
      <w:r w:rsidR="00281400" w:rsidRPr="006464A4">
        <w:t>.</w:t>
      </w:r>
      <w:proofErr w:type="gramEnd"/>
      <w:r w:rsidR="00281400" w:rsidRPr="006464A4">
        <w:t xml:space="preserve">  </w:t>
      </w:r>
      <w:proofErr w:type="gramStart"/>
      <w:r w:rsidR="00281400" w:rsidRPr="006464A4">
        <w:t>Would be major victory to hit high yield potential with only 140 lbs of N on 3rd year continuous corn.</w:t>
      </w:r>
      <w:proofErr w:type="gramEnd"/>
    </w:p>
    <w:p w:rsidR="0032744C" w:rsidRDefault="00AE21A6" w:rsidP="0032744C">
      <w:r>
        <w:rPr>
          <w:noProof/>
        </w:rPr>
        <w:lastRenderedPageBreak/>
        <w:drawing>
          <wp:inline distT="0" distB="0" distL="0" distR="0">
            <wp:extent cx="3310161" cy="2484000"/>
            <wp:effectExtent l="19050" t="0" r="4539" b="0"/>
            <wp:docPr id="6" name="Picture 6" descr="C:\Users\wraun\AppData\Local\Microsoft\Windows\Temporary Internet Files\Content.Word\2009 Lindell Farm7.12.09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raun\AppData\Local\Microsoft\Windows\Temporary Internet Files\Content.Word\2009 Lindell Farm7.12.09 007.jpg"/>
                    <pic:cNvPicPr>
                      <a:picLocks noChangeAspect="1" noChangeArrowheads="1"/>
                    </pic:cNvPicPr>
                  </pic:nvPicPr>
                  <pic:blipFill>
                    <a:blip r:embed="rId7" cstate="print"/>
                    <a:srcRect/>
                    <a:stretch>
                      <a:fillRect/>
                    </a:stretch>
                  </pic:blipFill>
                  <pic:spPr bwMode="auto">
                    <a:xfrm>
                      <a:off x="0" y="0"/>
                      <a:ext cx="3316158" cy="2488500"/>
                    </a:xfrm>
                    <a:prstGeom prst="rect">
                      <a:avLst/>
                    </a:prstGeom>
                    <a:noFill/>
                    <a:ln w="9525">
                      <a:noFill/>
                      <a:miter lim="800000"/>
                      <a:headEnd/>
                      <a:tailEnd/>
                    </a:ln>
                  </pic:spPr>
                </pic:pic>
              </a:graphicData>
            </a:graphic>
          </wp:inline>
        </w:drawing>
      </w:r>
      <w:r w:rsidR="004F5C15">
        <w:rPr>
          <w:noProof/>
        </w:rPr>
        <w:pict>
          <v:shape id="_x0000_i1025" type="#_x0000_t75" style="width:259.1pt;height:193.3pt">
            <v:imagedata r:id="rId8" o:title="2009 Lindell Farm7"/>
          </v:shape>
        </w:pict>
      </w:r>
      <w:r>
        <w:br/>
      </w:r>
      <w:proofErr w:type="spellStart"/>
      <w:proofErr w:type="gramStart"/>
      <w:r>
        <w:t>Lindell</w:t>
      </w:r>
      <w:proofErr w:type="spellEnd"/>
      <w:r>
        <w:t xml:space="preserve"> Farm near Armstrong, IA.</w:t>
      </w:r>
      <w:proofErr w:type="gramEnd"/>
      <w:r>
        <w:t xml:space="preserve">  The N Rich strip is the first 24 rows to the left of the hog barn.  </w:t>
      </w:r>
      <w:proofErr w:type="gramStart"/>
      <w:r>
        <w:t>Dick Gerhardt standing in field drainage way.</w:t>
      </w:r>
      <w:proofErr w:type="gramEnd"/>
    </w:p>
    <w:p w:rsidR="004120BB" w:rsidRDefault="004120BB" w:rsidP="0032744C"/>
    <w:p w:rsidR="004120BB" w:rsidRDefault="004F5C15" w:rsidP="0032744C">
      <w:r>
        <w:pict>
          <v:shape id="_x0000_i1026" type="#_x0000_t75" style="width:257.95pt;height:194.45pt">
            <v:imagedata r:id="rId9" o:title="Lindell Farm NRS 9"/>
          </v:shape>
        </w:pict>
      </w:r>
      <w:r w:rsidR="004120BB">
        <w:rPr>
          <w:noProof/>
        </w:rPr>
        <w:drawing>
          <wp:inline distT="0" distB="0" distL="0" distR="0">
            <wp:extent cx="3314550" cy="2483824"/>
            <wp:effectExtent l="19050" t="0" r="150" b="0"/>
            <wp:docPr id="5" name="Picture 11" descr="C:\Users\wraun\AppData\Local\Microsoft\Windows\Temporary Internet Files\Content.Word\Lindell Farm FP 9.14.09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raun\AppData\Local\Microsoft\Windows\Temporary Internet Files\Content.Word\Lindell Farm FP 9.14.09 003.jpg"/>
                    <pic:cNvPicPr>
                      <a:picLocks noChangeAspect="1" noChangeArrowheads="1"/>
                    </pic:cNvPicPr>
                  </pic:nvPicPr>
                  <pic:blipFill>
                    <a:blip r:embed="rId10" cstate="print"/>
                    <a:srcRect/>
                    <a:stretch>
                      <a:fillRect/>
                    </a:stretch>
                  </pic:blipFill>
                  <pic:spPr bwMode="auto">
                    <a:xfrm>
                      <a:off x="0" y="0"/>
                      <a:ext cx="3314158" cy="2483531"/>
                    </a:xfrm>
                    <a:prstGeom prst="rect">
                      <a:avLst/>
                    </a:prstGeom>
                    <a:noFill/>
                    <a:ln w="9525">
                      <a:noFill/>
                      <a:miter lim="800000"/>
                      <a:headEnd/>
                      <a:tailEnd/>
                    </a:ln>
                  </pic:spPr>
                </pic:pic>
              </a:graphicData>
            </a:graphic>
          </wp:inline>
        </w:drawing>
      </w:r>
      <w:r w:rsidR="004120BB">
        <w:br/>
      </w:r>
      <w:proofErr w:type="spellStart"/>
      <w:r w:rsidR="004120BB">
        <w:t>Lindell</w:t>
      </w:r>
      <w:proofErr w:type="spellEnd"/>
      <w:r w:rsidR="004120BB">
        <w:t xml:space="preserve"> Farm, Nitrogen Rich Strip (left) and farmer practice (right)</w:t>
      </w:r>
    </w:p>
    <w:p w:rsidR="004120BB" w:rsidRDefault="004120BB" w:rsidP="004120BB">
      <w:r>
        <w:t xml:space="preserve">September 14, 2009.  BTW, I took a quick trip this afternoon to my brother’s field that we are tracking to get some visual checks during the maturing process.  I have attached some pictures.  Two </w:t>
      </w:r>
      <w:proofErr w:type="spellStart"/>
      <w:r>
        <w:t>pics</w:t>
      </w:r>
      <w:proofErr w:type="spellEnd"/>
      <w:r>
        <w:t xml:space="preserve"> are labeled NRS (N Rich Strip 200 lbs), two </w:t>
      </w:r>
      <w:proofErr w:type="spellStart"/>
      <w:r>
        <w:t>pics</w:t>
      </w:r>
      <w:proofErr w:type="spellEnd"/>
      <w:r>
        <w:t xml:space="preserve"> are labeled FP (farmer practice 135lbs), and the last two show the previous crop old corn stalks as this is a 3</w:t>
      </w:r>
      <w:r>
        <w:rPr>
          <w:vertAlign w:val="superscript"/>
        </w:rPr>
        <w:t>rd</w:t>
      </w:r>
      <w:r>
        <w:t xml:space="preserve"> year strip till field.  I took my 75 year old father along to make sure there was no bias, but we could not account for any noticeable differences in ear size or quality from the two areas.  Thought you might want to add these to the case study.  </w:t>
      </w:r>
      <w:proofErr w:type="gramStart"/>
      <w:r>
        <w:t>On average, 16 rows/ear (range 14-18) and about 36-42 kernels per row.</w:t>
      </w:r>
      <w:proofErr w:type="gramEnd"/>
      <w:r>
        <w:t xml:space="preserve">  Milk line is at 50%.  The NRS stalks do appear a little greener in the photos.  </w:t>
      </w:r>
      <w:proofErr w:type="spellStart"/>
      <w:r w:rsidR="00FB42FE">
        <w:t>J</w:t>
      </w:r>
      <w:r>
        <w:t>rg</w:t>
      </w:r>
      <w:proofErr w:type="spellEnd"/>
    </w:p>
    <w:p w:rsidR="00FB42FE" w:rsidRDefault="00FB42FE" w:rsidP="004120BB"/>
    <w:p w:rsidR="0032744C" w:rsidRPr="007C712A" w:rsidRDefault="0032744C" w:rsidP="0032744C">
      <w:pPr>
        <w:rPr>
          <w:b/>
        </w:rPr>
      </w:pPr>
      <w:r w:rsidRPr="007C712A">
        <w:rPr>
          <w:b/>
          <w:highlight w:val="yellow"/>
        </w:rPr>
        <w:t>Outcome:</w:t>
      </w:r>
      <w:r w:rsidRPr="007C712A">
        <w:rPr>
          <w:b/>
        </w:rPr>
        <w:t xml:space="preserve"> </w:t>
      </w:r>
    </w:p>
    <w:p w:rsidR="00FB42FE" w:rsidRPr="00DE477A" w:rsidRDefault="00FB42FE" w:rsidP="00FB42FE">
      <w:proofErr w:type="gramStart"/>
      <w:r>
        <w:t>Unusually cool and dry August and September.</w:t>
      </w:r>
      <w:proofErr w:type="gramEnd"/>
      <w:r>
        <w:t xml:space="preserve">  Corn had trouble reaching full maturity as did all of the upper Midwest (low GDUs).   Test weights were affected by the cool conditions resulting in ~52 lb/</w:t>
      </w:r>
      <w:proofErr w:type="spellStart"/>
      <w:r>
        <w:t>bu</w:t>
      </w:r>
      <w:proofErr w:type="spellEnd"/>
      <w:r>
        <w:t xml:space="preserve"> corn.  Poor end of season conditions kept corn from achieving its full sensor predicted yield potential.  The decision to not make a final nitrogen application resulted in a net gain of $15.45 per acre over the N rich strip of 200lbs.</w:t>
      </w:r>
    </w:p>
    <w:tbl>
      <w:tblPr>
        <w:tblW w:w="4791" w:type="dxa"/>
        <w:tblInd w:w="97" w:type="dxa"/>
        <w:tblLook w:val="04A0"/>
      </w:tblPr>
      <w:tblGrid>
        <w:gridCol w:w="1183"/>
        <w:gridCol w:w="927"/>
        <w:gridCol w:w="927"/>
        <w:gridCol w:w="1794"/>
      </w:tblGrid>
      <w:tr w:rsidR="00FB42FE" w:rsidRPr="00166A0E" w:rsidTr="004A4C71">
        <w:trPr>
          <w:trHeight w:val="196"/>
        </w:trPr>
        <w:tc>
          <w:tcPr>
            <w:tcW w:w="1143" w:type="dxa"/>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FB42FE" w:rsidRPr="00166A0E" w:rsidRDefault="00FB42FE" w:rsidP="004A4C71">
            <w:pPr>
              <w:spacing w:after="0" w:line="240" w:lineRule="auto"/>
              <w:jc w:val="center"/>
              <w:rPr>
                <w:rFonts w:ascii="Calibri" w:eastAsia="Times New Roman" w:hAnsi="Calibri" w:cs="Times New Roman"/>
                <w:b/>
                <w:bCs/>
                <w:color w:val="FFFFFF"/>
              </w:rPr>
            </w:pPr>
            <w:r w:rsidRPr="00166A0E">
              <w:rPr>
                <w:rFonts w:ascii="Calibri" w:eastAsia="Times New Roman" w:hAnsi="Calibri" w:cs="Times New Roman"/>
                <w:b/>
                <w:bCs/>
                <w:color w:val="FFFFFF"/>
              </w:rPr>
              <w:lastRenderedPageBreak/>
              <w:t>Treatment</w:t>
            </w:r>
          </w:p>
        </w:tc>
        <w:tc>
          <w:tcPr>
            <w:tcW w:w="927" w:type="dxa"/>
            <w:tcBorders>
              <w:top w:val="single" w:sz="8" w:space="0" w:color="auto"/>
              <w:left w:val="nil"/>
              <w:bottom w:val="single" w:sz="8" w:space="0" w:color="auto"/>
              <w:right w:val="single" w:sz="8" w:space="0" w:color="000000"/>
            </w:tcBorders>
            <w:shd w:val="clear" w:color="000000" w:fill="000000"/>
            <w:noWrap/>
            <w:vAlign w:val="bottom"/>
            <w:hideMark/>
          </w:tcPr>
          <w:p w:rsidR="00FB42FE" w:rsidRPr="00166A0E" w:rsidRDefault="00FB42FE" w:rsidP="004A4C71">
            <w:pPr>
              <w:spacing w:after="0" w:line="240" w:lineRule="auto"/>
              <w:jc w:val="center"/>
              <w:rPr>
                <w:rFonts w:ascii="Calibri" w:eastAsia="Times New Roman" w:hAnsi="Calibri" w:cs="Times New Roman"/>
                <w:b/>
                <w:bCs/>
                <w:color w:val="FFFFFF"/>
              </w:rPr>
            </w:pPr>
            <w:proofErr w:type="spellStart"/>
            <w:r w:rsidRPr="00166A0E">
              <w:rPr>
                <w:rFonts w:ascii="Calibri" w:eastAsia="Times New Roman" w:hAnsi="Calibri" w:cs="Times New Roman"/>
                <w:b/>
                <w:bCs/>
                <w:color w:val="FFFFFF"/>
              </w:rPr>
              <w:t>Avg</w:t>
            </w:r>
            <w:proofErr w:type="spellEnd"/>
            <w:r w:rsidRPr="00166A0E">
              <w:rPr>
                <w:rFonts w:ascii="Calibri" w:eastAsia="Times New Roman" w:hAnsi="Calibri" w:cs="Times New Roman"/>
                <w:b/>
                <w:bCs/>
                <w:color w:val="FFFFFF"/>
              </w:rPr>
              <w:t xml:space="preserve"> Profit</w:t>
            </w:r>
          </w:p>
        </w:tc>
        <w:tc>
          <w:tcPr>
            <w:tcW w:w="927" w:type="dxa"/>
            <w:tcBorders>
              <w:top w:val="single" w:sz="8" w:space="0" w:color="auto"/>
              <w:left w:val="nil"/>
              <w:bottom w:val="single" w:sz="8" w:space="0" w:color="auto"/>
              <w:right w:val="single" w:sz="8" w:space="0" w:color="000000"/>
            </w:tcBorders>
            <w:shd w:val="clear" w:color="000000" w:fill="000000"/>
            <w:noWrap/>
            <w:vAlign w:val="bottom"/>
            <w:hideMark/>
          </w:tcPr>
          <w:p w:rsidR="00FB42FE" w:rsidRPr="00166A0E" w:rsidRDefault="00FB42FE" w:rsidP="004A4C71">
            <w:pPr>
              <w:spacing w:after="0" w:line="240" w:lineRule="auto"/>
              <w:jc w:val="center"/>
              <w:rPr>
                <w:rFonts w:ascii="Calibri" w:eastAsia="Times New Roman" w:hAnsi="Calibri" w:cs="Times New Roman"/>
                <w:b/>
                <w:bCs/>
                <w:color w:val="FFFFFF"/>
              </w:rPr>
            </w:pPr>
            <w:proofErr w:type="spellStart"/>
            <w:r w:rsidRPr="00166A0E">
              <w:rPr>
                <w:rFonts w:ascii="Calibri" w:eastAsia="Times New Roman" w:hAnsi="Calibri" w:cs="Times New Roman"/>
                <w:b/>
                <w:bCs/>
                <w:color w:val="FFFFFF"/>
              </w:rPr>
              <w:t>Avg</w:t>
            </w:r>
            <w:proofErr w:type="spellEnd"/>
            <w:r w:rsidRPr="00166A0E">
              <w:rPr>
                <w:rFonts w:ascii="Calibri" w:eastAsia="Times New Roman" w:hAnsi="Calibri" w:cs="Times New Roman"/>
                <w:b/>
                <w:bCs/>
                <w:color w:val="FFFFFF"/>
              </w:rPr>
              <w:t xml:space="preserve"> Yield</w:t>
            </w:r>
          </w:p>
        </w:tc>
        <w:tc>
          <w:tcPr>
            <w:tcW w:w="1794" w:type="dxa"/>
            <w:tcBorders>
              <w:top w:val="single" w:sz="8" w:space="0" w:color="auto"/>
              <w:left w:val="nil"/>
              <w:bottom w:val="single" w:sz="8" w:space="0" w:color="auto"/>
              <w:right w:val="single" w:sz="8" w:space="0" w:color="auto"/>
            </w:tcBorders>
            <w:shd w:val="clear" w:color="000000" w:fill="000000"/>
            <w:noWrap/>
            <w:vAlign w:val="bottom"/>
            <w:hideMark/>
          </w:tcPr>
          <w:p w:rsidR="00FB42FE" w:rsidRPr="00166A0E" w:rsidRDefault="00FB42FE" w:rsidP="004A4C71">
            <w:pPr>
              <w:spacing w:after="0" w:line="240" w:lineRule="auto"/>
              <w:jc w:val="center"/>
              <w:rPr>
                <w:rFonts w:ascii="Calibri" w:eastAsia="Times New Roman" w:hAnsi="Calibri" w:cs="Times New Roman"/>
                <w:b/>
                <w:bCs/>
                <w:color w:val="FFFFFF"/>
              </w:rPr>
            </w:pPr>
            <w:r w:rsidRPr="00166A0E">
              <w:rPr>
                <w:rFonts w:ascii="Calibri" w:eastAsia="Times New Roman" w:hAnsi="Calibri" w:cs="Times New Roman"/>
                <w:b/>
                <w:bCs/>
                <w:color w:val="FFFFFF"/>
              </w:rPr>
              <w:t>Total N-rate (lbs/ac)</w:t>
            </w:r>
          </w:p>
        </w:tc>
      </w:tr>
      <w:tr w:rsidR="00FB42FE" w:rsidRPr="00166A0E" w:rsidTr="004A4C71">
        <w:trPr>
          <w:trHeight w:val="196"/>
        </w:trPr>
        <w:tc>
          <w:tcPr>
            <w:tcW w:w="1143" w:type="dxa"/>
            <w:tcBorders>
              <w:top w:val="nil"/>
              <w:left w:val="single" w:sz="8" w:space="0" w:color="auto"/>
              <w:bottom w:val="single" w:sz="8" w:space="0" w:color="000000"/>
              <w:right w:val="single" w:sz="8" w:space="0" w:color="000000"/>
            </w:tcBorders>
            <w:shd w:val="clear" w:color="auto" w:fill="auto"/>
            <w:noWrap/>
            <w:vAlign w:val="bottom"/>
            <w:hideMark/>
          </w:tcPr>
          <w:p w:rsidR="00FB42FE" w:rsidRPr="00166A0E" w:rsidRDefault="00E65229" w:rsidP="004A4C71">
            <w:pPr>
              <w:spacing w:after="0" w:line="240" w:lineRule="auto"/>
              <w:rPr>
                <w:rFonts w:ascii="Calibri" w:eastAsia="Times New Roman" w:hAnsi="Calibri" w:cs="Times New Roman"/>
                <w:color w:val="000000"/>
              </w:rPr>
            </w:pPr>
            <w:r>
              <w:rPr>
                <w:rFonts w:ascii="Calibri" w:eastAsia="Times New Roman" w:hAnsi="Calibri" w:cs="Times New Roman"/>
                <w:color w:val="000000"/>
              </w:rPr>
              <w:t>SBNRC</w:t>
            </w:r>
          </w:p>
        </w:tc>
        <w:tc>
          <w:tcPr>
            <w:tcW w:w="927" w:type="dxa"/>
            <w:tcBorders>
              <w:top w:val="nil"/>
              <w:left w:val="nil"/>
              <w:bottom w:val="single" w:sz="8" w:space="0" w:color="000000"/>
              <w:right w:val="single" w:sz="8" w:space="0" w:color="000000"/>
            </w:tcBorders>
            <w:shd w:val="clear" w:color="auto" w:fill="auto"/>
            <w:noWrap/>
            <w:vAlign w:val="bottom"/>
            <w:hideMark/>
          </w:tcPr>
          <w:p w:rsidR="00FB42FE" w:rsidRPr="00166A0E" w:rsidRDefault="00FB42FE" w:rsidP="004A4C71">
            <w:pPr>
              <w:spacing w:after="0" w:line="240" w:lineRule="auto"/>
              <w:jc w:val="center"/>
              <w:rPr>
                <w:rFonts w:ascii="Calibri" w:eastAsia="Times New Roman" w:hAnsi="Calibri" w:cs="Times New Roman"/>
                <w:color w:val="000000"/>
              </w:rPr>
            </w:pPr>
            <w:r w:rsidRPr="00166A0E">
              <w:rPr>
                <w:rFonts w:ascii="Calibri" w:eastAsia="Times New Roman" w:hAnsi="Calibri" w:cs="Times New Roman"/>
                <w:color w:val="000000"/>
              </w:rPr>
              <w:t xml:space="preserve"> $  681.45 </w:t>
            </w:r>
          </w:p>
        </w:tc>
        <w:tc>
          <w:tcPr>
            <w:tcW w:w="927" w:type="dxa"/>
            <w:tcBorders>
              <w:top w:val="nil"/>
              <w:left w:val="nil"/>
              <w:bottom w:val="single" w:sz="8" w:space="0" w:color="000000"/>
              <w:right w:val="single" w:sz="8" w:space="0" w:color="000000"/>
            </w:tcBorders>
            <w:shd w:val="clear" w:color="auto" w:fill="auto"/>
            <w:noWrap/>
            <w:vAlign w:val="bottom"/>
            <w:hideMark/>
          </w:tcPr>
          <w:p w:rsidR="00FB42FE" w:rsidRPr="00166A0E" w:rsidRDefault="00FB42FE" w:rsidP="004A4C71">
            <w:pPr>
              <w:spacing w:after="0" w:line="240" w:lineRule="auto"/>
              <w:jc w:val="center"/>
              <w:rPr>
                <w:rFonts w:ascii="Calibri" w:eastAsia="Times New Roman" w:hAnsi="Calibri" w:cs="Times New Roman"/>
                <w:color w:val="000000"/>
              </w:rPr>
            </w:pPr>
            <w:r w:rsidRPr="00166A0E">
              <w:rPr>
                <w:rFonts w:ascii="Calibri" w:eastAsia="Times New Roman" w:hAnsi="Calibri" w:cs="Times New Roman"/>
                <w:color w:val="000000"/>
              </w:rPr>
              <w:t>181</w:t>
            </w:r>
          </w:p>
        </w:tc>
        <w:tc>
          <w:tcPr>
            <w:tcW w:w="1794" w:type="dxa"/>
            <w:tcBorders>
              <w:top w:val="nil"/>
              <w:left w:val="nil"/>
              <w:bottom w:val="nil"/>
              <w:right w:val="single" w:sz="8" w:space="0" w:color="auto"/>
            </w:tcBorders>
            <w:shd w:val="clear" w:color="auto" w:fill="auto"/>
            <w:noWrap/>
            <w:vAlign w:val="bottom"/>
            <w:hideMark/>
          </w:tcPr>
          <w:p w:rsidR="00FB42FE" w:rsidRPr="00166A0E" w:rsidRDefault="00FB42FE" w:rsidP="004A4C71">
            <w:pPr>
              <w:spacing w:after="0" w:line="240" w:lineRule="auto"/>
              <w:jc w:val="center"/>
              <w:rPr>
                <w:rFonts w:ascii="Calibri" w:eastAsia="Times New Roman" w:hAnsi="Calibri" w:cs="Times New Roman"/>
                <w:color w:val="000000"/>
              </w:rPr>
            </w:pPr>
            <w:r w:rsidRPr="00166A0E">
              <w:rPr>
                <w:rFonts w:ascii="Calibri" w:eastAsia="Times New Roman" w:hAnsi="Calibri" w:cs="Times New Roman"/>
                <w:color w:val="000000"/>
              </w:rPr>
              <w:t>133</w:t>
            </w:r>
          </w:p>
        </w:tc>
      </w:tr>
      <w:tr w:rsidR="00FB42FE" w:rsidRPr="00166A0E" w:rsidTr="004A4C71">
        <w:trPr>
          <w:trHeight w:val="196"/>
        </w:trPr>
        <w:tc>
          <w:tcPr>
            <w:tcW w:w="1143" w:type="dxa"/>
            <w:tcBorders>
              <w:top w:val="nil"/>
              <w:left w:val="single" w:sz="8" w:space="0" w:color="auto"/>
              <w:bottom w:val="nil"/>
              <w:right w:val="single" w:sz="8" w:space="0" w:color="000000"/>
            </w:tcBorders>
            <w:shd w:val="clear" w:color="auto" w:fill="auto"/>
            <w:noWrap/>
            <w:vAlign w:val="bottom"/>
            <w:hideMark/>
          </w:tcPr>
          <w:p w:rsidR="00FB42FE" w:rsidRPr="00166A0E" w:rsidRDefault="00FB42FE" w:rsidP="004A4C71">
            <w:pPr>
              <w:spacing w:after="0" w:line="240" w:lineRule="auto"/>
              <w:rPr>
                <w:rFonts w:ascii="Calibri" w:eastAsia="Times New Roman" w:hAnsi="Calibri" w:cs="Times New Roman"/>
                <w:color w:val="000000"/>
              </w:rPr>
            </w:pPr>
            <w:r w:rsidRPr="00166A0E">
              <w:rPr>
                <w:rFonts w:ascii="Calibri" w:eastAsia="Times New Roman" w:hAnsi="Calibri" w:cs="Times New Roman"/>
                <w:color w:val="000000"/>
              </w:rPr>
              <w:t>N-Rich</w:t>
            </w:r>
          </w:p>
        </w:tc>
        <w:tc>
          <w:tcPr>
            <w:tcW w:w="927" w:type="dxa"/>
            <w:tcBorders>
              <w:top w:val="nil"/>
              <w:left w:val="nil"/>
              <w:bottom w:val="nil"/>
              <w:right w:val="single" w:sz="8" w:space="0" w:color="000000"/>
            </w:tcBorders>
            <w:shd w:val="clear" w:color="auto" w:fill="auto"/>
            <w:noWrap/>
            <w:vAlign w:val="bottom"/>
            <w:hideMark/>
          </w:tcPr>
          <w:p w:rsidR="00FB42FE" w:rsidRPr="00166A0E" w:rsidRDefault="00FB42FE" w:rsidP="004A4C71">
            <w:pPr>
              <w:spacing w:after="0" w:line="240" w:lineRule="auto"/>
              <w:jc w:val="center"/>
              <w:rPr>
                <w:rFonts w:ascii="Calibri" w:eastAsia="Times New Roman" w:hAnsi="Calibri" w:cs="Times New Roman"/>
                <w:color w:val="000000"/>
              </w:rPr>
            </w:pPr>
            <w:r w:rsidRPr="00166A0E">
              <w:rPr>
                <w:rFonts w:ascii="Calibri" w:eastAsia="Times New Roman" w:hAnsi="Calibri" w:cs="Times New Roman"/>
                <w:color w:val="000000"/>
              </w:rPr>
              <w:t xml:space="preserve"> $  666.00 </w:t>
            </w:r>
          </w:p>
        </w:tc>
        <w:tc>
          <w:tcPr>
            <w:tcW w:w="927" w:type="dxa"/>
            <w:tcBorders>
              <w:top w:val="nil"/>
              <w:left w:val="nil"/>
              <w:bottom w:val="nil"/>
              <w:right w:val="single" w:sz="8" w:space="0" w:color="000000"/>
            </w:tcBorders>
            <w:shd w:val="clear" w:color="auto" w:fill="auto"/>
            <w:noWrap/>
            <w:vAlign w:val="bottom"/>
            <w:hideMark/>
          </w:tcPr>
          <w:p w:rsidR="00FB42FE" w:rsidRPr="00166A0E" w:rsidRDefault="00FB42FE" w:rsidP="004A4C71">
            <w:pPr>
              <w:spacing w:after="0" w:line="240" w:lineRule="auto"/>
              <w:jc w:val="center"/>
              <w:rPr>
                <w:rFonts w:ascii="Calibri" w:eastAsia="Times New Roman" w:hAnsi="Calibri" w:cs="Times New Roman"/>
                <w:color w:val="000000"/>
              </w:rPr>
            </w:pPr>
            <w:r w:rsidRPr="00166A0E">
              <w:rPr>
                <w:rFonts w:ascii="Calibri" w:eastAsia="Times New Roman" w:hAnsi="Calibri" w:cs="Times New Roman"/>
                <w:color w:val="000000"/>
              </w:rPr>
              <w:t>184</w:t>
            </w:r>
          </w:p>
        </w:tc>
        <w:tc>
          <w:tcPr>
            <w:tcW w:w="1794" w:type="dxa"/>
            <w:tcBorders>
              <w:top w:val="single" w:sz="8" w:space="0" w:color="000000"/>
              <w:left w:val="nil"/>
              <w:bottom w:val="nil"/>
              <w:right w:val="single" w:sz="8" w:space="0" w:color="auto"/>
            </w:tcBorders>
            <w:shd w:val="clear" w:color="auto" w:fill="auto"/>
            <w:noWrap/>
            <w:vAlign w:val="bottom"/>
            <w:hideMark/>
          </w:tcPr>
          <w:p w:rsidR="00FB42FE" w:rsidRPr="00166A0E" w:rsidRDefault="00FB42FE" w:rsidP="004A4C71">
            <w:pPr>
              <w:spacing w:after="0" w:line="240" w:lineRule="auto"/>
              <w:jc w:val="center"/>
              <w:rPr>
                <w:rFonts w:ascii="Calibri" w:eastAsia="Times New Roman" w:hAnsi="Calibri" w:cs="Times New Roman"/>
                <w:color w:val="000000"/>
              </w:rPr>
            </w:pPr>
            <w:r w:rsidRPr="00166A0E">
              <w:rPr>
                <w:rFonts w:ascii="Calibri" w:eastAsia="Times New Roman" w:hAnsi="Calibri" w:cs="Times New Roman"/>
                <w:color w:val="000000"/>
              </w:rPr>
              <w:t>200</w:t>
            </w:r>
          </w:p>
        </w:tc>
      </w:tr>
      <w:tr w:rsidR="00FB42FE" w:rsidRPr="00166A0E" w:rsidTr="004A4C71">
        <w:trPr>
          <w:trHeight w:val="170"/>
        </w:trPr>
        <w:tc>
          <w:tcPr>
            <w:tcW w:w="1143"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B42FE" w:rsidRPr="00166A0E" w:rsidRDefault="00FB42FE" w:rsidP="004A4C71">
            <w:pPr>
              <w:spacing w:after="0" w:line="240" w:lineRule="auto"/>
              <w:rPr>
                <w:rFonts w:ascii="Calibri" w:eastAsia="Times New Roman" w:hAnsi="Calibri" w:cs="Times New Roman"/>
                <w:color w:val="000000"/>
              </w:rPr>
            </w:pPr>
            <w:r w:rsidRPr="00166A0E">
              <w:rPr>
                <w:rFonts w:ascii="Calibri" w:eastAsia="Times New Roman" w:hAnsi="Calibri" w:cs="Times New Roman"/>
                <w:color w:val="000000"/>
              </w:rPr>
              <w:t>Difference</w:t>
            </w:r>
          </w:p>
        </w:tc>
        <w:tc>
          <w:tcPr>
            <w:tcW w:w="927" w:type="dxa"/>
            <w:tcBorders>
              <w:top w:val="single" w:sz="8" w:space="0" w:color="auto"/>
              <w:left w:val="nil"/>
              <w:bottom w:val="single" w:sz="8" w:space="0" w:color="auto"/>
              <w:right w:val="single" w:sz="8" w:space="0" w:color="000000"/>
            </w:tcBorders>
            <w:shd w:val="clear" w:color="auto" w:fill="auto"/>
            <w:noWrap/>
            <w:vAlign w:val="bottom"/>
            <w:hideMark/>
          </w:tcPr>
          <w:p w:rsidR="00FB42FE" w:rsidRPr="00166A0E" w:rsidRDefault="00FB42FE" w:rsidP="004A4C71">
            <w:pPr>
              <w:spacing w:after="0" w:line="240" w:lineRule="auto"/>
              <w:jc w:val="center"/>
              <w:rPr>
                <w:rFonts w:ascii="Calibri" w:eastAsia="Times New Roman" w:hAnsi="Calibri" w:cs="Times New Roman"/>
                <w:color w:val="000000"/>
              </w:rPr>
            </w:pPr>
            <w:r w:rsidRPr="00166A0E">
              <w:rPr>
                <w:rFonts w:ascii="Calibri" w:eastAsia="Times New Roman" w:hAnsi="Calibri" w:cs="Times New Roman"/>
                <w:color w:val="000000"/>
              </w:rPr>
              <w:t xml:space="preserve"> $    15.45 </w:t>
            </w:r>
          </w:p>
        </w:tc>
        <w:tc>
          <w:tcPr>
            <w:tcW w:w="927" w:type="dxa"/>
            <w:tcBorders>
              <w:top w:val="single" w:sz="8" w:space="0" w:color="auto"/>
              <w:left w:val="nil"/>
              <w:bottom w:val="single" w:sz="8" w:space="0" w:color="auto"/>
              <w:right w:val="single" w:sz="8" w:space="0" w:color="000000"/>
            </w:tcBorders>
            <w:shd w:val="clear" w:color="auto" w:fill="auto"/>
            <w:noWrap/>
            <w:vAlign w:val="bottom"/>
            <w:hideMark/>
          </w:tcPr>
          <w:p w:rsidR="00FB42FE" w:rsidRPr="00166A0E" w:rsidRDefault="00FB42FE" w:rsidP="004A4C71">
            <w:pPr>
              <w:spacing w:after="0" w:line="240" w:lineRule="auto"/>
              <w:jc w:val="center"/>
              <w:rPr>
                <w:rFonts w:ascii="Calibri" w:eastAsia="Times New Roman" w:hAnsi="Calibri" w:cs="Times New Roman"/>
                <w:color w:val="000000"/>
              </w:rPr>
            </w:pPr>
            <w:r w:rsidRPr="00166A0E">
              <w:rPr>
                <w:rFonts w:ascii="Calibri" w:eastAsia="Times New Roman" w:hAnsi="Calibri" w:cs="Times New Roman"/>
                <w:color w:val="000000"/>
              </w:rPr>
              <w:t>201.62</w:t>
            </w:r>
          </w:p>
        </w:tc>
        <w:tc>
          <w:tcPr>
            <w:tcW w:w="1794" w:type="dxa"/>
            <w:tcBorders>
              <w:top w:val="single" w:sz="8" w:space="0" w:color="auto"/>
              <w:left w:val="nil"/>
              <w:bottom w:val="single" w:sz="8" w:space="0" w:color="auto"/>
              <w:right w:val="single" w:sz="8" w:space="0" w:color="auto"/>
            </w:tcBorders>
            <w:shd w:val="clear" w:color="auto" w:fill="auto"/>
            <w:noWrap/>
            <w:vAlign w:val="bottom"/>
            <w:hideMark/>
          </w:tcPr>
          <w:p w:rsidR="00FB42FE" w:rsidRPr="00166A0E" w:rsidRDefault="00FB42FE" w:rsidP="004A4C71">
            <w:pPr>
              <w:spacing w:after="0" w:line="240" w:lineRule="auto"/>
              <w:jc w:val="center"/>
              <w:rPr>
                <w:rFonts w:ascii="Calibri" w:eastAsia="Times New Roman" w:hAnsi="Calibri" w:cs="Times New Roman"/>
                <w:color w:val="000000"/>
              </w:rPr>
            </w:pPr>
            <w:r w:rsidRPr="00166A0E">
              <w:rPr>
                <w:rFonts w:ascii="Calibri" w:eastAsia="Times New Roman" w:hAnsi="Calibri" w:cs="Times New Roman"/>
                <w:color w:val="000000"/>
              </w:rPr>
              <w:t>60.2</w:t>
            </w:r>
          </w:p>
        </w:tc>
      </w:tr>
    </w:tbl>
    <w:p w:rsidR="003A53F3" w:rsidRDefault="003A53F3">
      <w:r>
        <w:br w:type="page"/>
      </w:r>
    </w:p>
    <w:p w:rsidR="00994592" w:rsidRPr="00081D88" w:rsidRDefault="00994592" w:rsidP="00994592">
      <w:pPr>
        <w:rPr>
          <w:b/>
        </w:rPr>
      </w:pPr>
      <w:r w:rsidRPr="00D32276">
        <w:rPr>
          <w:b/>
          <w:highlight w:val="yellow"/>
        </w:rPr>
        <w:lastRenderedPageBreak/>
        <w:t>Location:</w:t>
      </w:r>
    </w:p>
    <w:p w:rsidR="00994592" w:rsidRDefault="00994592" w:rsidP="00EF3890">
      <w:pPr>
        <w:tabs>
          <w:tab w:val="left" w:pos="3150"/>
        </w:tabs>
      </w:pPr>
      <w:r>
        <w:t>Nebraska:  Stanton County, 68779</w:t>
      </w:r>
      <w:r>
        <w:br/>
        <w:t xml:space="preserve">Farmer Cooperator:  </w:t>
      </w:r>
      <w:r>
        <w:tab/>
        <w:t xml:space="preserve">Dan Davidson </w:t>
      </w:r>
      <w:r w:rsidRPr="006464A4">
        <w:t>402-968-0942 or 402-649-5919</w:t>
      </w:r>
      <w:r>
        <w:br/>
        <w:t>Current Crop:</w:t>
      </w:r>
      <w:r>
        <w:tab/>
        <w:t xml:space="preserve">Corn no-tilled into cover crop of </w:t>
      </w:r>
      <w:r w:rsidR="0067017D">
        <w:t>rye</w:t>
      </w:r>
      <w:r>
        <w:t xml:space="preserve">   </w:t>
      </w:r>
      <w:r>
        <w:br/>
        <w:t xml:space="preserve">Previous Crop: </w:t>
      </w:r>
      <w:r>
        <w:tab/>
        <w:t>Corn</w:t>
      </w:r>
      <w:r>
        <w:br/>
        <w:t>Row Spacing:</w:t>
      </w:r>
      <w:r>
        <w:tab/>
        <w:t>30 inches</w:t>
      </w:r>
    </w:p>
    <w:p w:rsidR="00994592" w:rsidRPr="00081D88" w:rsidRDefault="00994592" w:rsidP="00EF3890">
      <w:pPr>
        <w:tabs>
          <w:tab w:val="left" w:pos="3150"/>
        </w:tabs>
        <w:rPr>
          <w:rFonts w:ascii="Calibri" w:hAnsi="Calibri" w:cs="Calibri"/>
        </w:rPr>
      </w:pPr>
      <w:proofErr w:type="gramStart"/>
      <w:r>
        <w:t>41.8119010  -</w:t>
      </w:r>
      <w:proofErr w:type="gramEnd"/>
      <w:r>
        <w:t xml:space="preserve">97.2523298 (enter value in Google Map)  </w:t>
      </w:r>
    </w:p>
    <w:p w:rsidR="00994592" w:rsidRPr="00081D88" w:rsidRDefault="00994592" w:rsidP="00EF3890">
      <w:pPr>
        <w:tabs>
          <w:tab w:val="left" w:pos="3150"/>
        </w:tabs>
        <w:rPr>
          <w:b/>
        </w:rPr>
      </w:pPr>
      <w:r w:rsidRPr="00D32276">
        <w:rPr>
          <w:b/>
          <w:highlight w:val="yellow"/>
        </w:rPr>
        <w:t>Situation:</w:t>
      </w:r>
    </w:p>
    <w:p w:rsidR="00994592" w:rsidRDefault="00994592" w:rsidP="009B3D90">
      <w:pPr>
        <w:tabs>
          <w:tab w:val="left" w:pos="3150"/>
        </w:tabs>
        <w:spacing w:after="0"/>
      </w:pPr>
      <w:r>
        <w:t>Planting date:</w:t>
      </w:r>
      <w:r>
        <w:tab/>
        <w:t>May 20, 2009</w:t>
      </w:r>
      <w:r>
        <w:br/>
        <w:t>Sensing date:</w:t>
      </w:r>
      <w:r>
        <w:tab/>
        <w:t>July 10, 2009</w:t>
      </w:r>
      <w:r>
        <w:br/>
        <w:t>Cumulative GDD:</w:t>
      </w:r>
      <w:r>
        <w:tab/>
        <w:t xml:space="preserve">930 </w:t>
      </w:r>
      <w:r>
        <w:br/>
        <w:t xml:space="preserve">N Rich 200 lbs/ac NDVI:   </w:t>
      </w:r>
      <w:r w:rsidR="006464A4">
        <w:tab/>
      </w:r>
      <w:proofErr w:type="gramStart"/>
      <w:r>
        <w:t xml:space="preserve">0.68 </w:t>
      </w:r>
      <w:r w:rsidR="006464A4">
        <w:t xml:space="preserve"> </w:t>
      </w:r>
      <w:proofErr w:type="spellStart"/>
      <w:r>
        <w:t>cv</w:t>
      </w:r>
      <w:proofErr w:type="spellEnd"/>
      <w:proofErr w:type="gramEnd"/>
      <w:r>
        <w:t xml:space="preserve"> = 5.9</w:t>
      </w:r>
    </w:p>
    <w:p w:rsidR="00994592" w:rsidRDefault="00994592" w:rsidP="009B3D90">
      <w:pPr>
        <w:tabs>
          <w:tab w:val="left" w:pos="3150"/>
        </w:tabs>
      </w:pPr>
      <w:r>
        <w:t xml:space="preserve">N Rich 140 lbs/ac NDVI: </w:t>
      </w:r>
      <w:r>
        <w:tab/>
      </w:r>
      <w:proofErr w:type="gramStart"/>
      <w:r>
        <w:t xml:space="preserve">0.70  </w:t>
      </w:r>
      <w:proofErr w:type="spellStart"/>
      <w:r>
        <w:t>cv</w:t>
      </w:r>
      <w:proofErr w:type="spellEnd"/>
      <w:proofErr w:type="gramEnd"/>
      <w:r>
        <w:t xml:space="preserve"> = 7.4</w:t>
      </w:r>
      <w:r w:rsidRPr="001C06C4">
        <w:br/>
        <w:t>Farmer</w:t>
      </w:r>
      <w:r>
        <w:t xml:space="preserve"> NDVI</w:t>
      </w:r>
      <w:r w:rsidRPr="001C06C4">
        <w:t>:</w:t>
      </w:r>
      <w:r>
        <w:tab/>
        <w:t>0.617</w:t>
      </w:r>
      <w:r>
        <w:br/>
        <w:t>Bare Soil NDVI:</w:t>
      </w:r>
      <w:r w:rsidR="009B3D90">
        <w:tab/>
      </w:r>
      <w:r>
        <w:t>0.171</w:t>
      </w:r>
      <w:r w:rsidR="00EF3890">
        <w:br/>
        <w:t>Estimated Yield Potential (YP):</w:t>
      </w:r>
      <w:r w:rsidR="00EF3890">
        <w:tab/>
      </w:r>
      <w:r w:rsidR="009B3D90">
        <w:t>156</w:t>
      </w:r>
      <w:r w:rsidR="00EF3890">
        <w:t xml:space="preserve"> </w:t>
      </w:r>
      <w:proofErr w:type="spellStart"/>
      <w:r w:rsidR="00EF3890">
        <w:t>bu</w:t>
      </w:r>
      <w:proofErr w:type="spellEnd"/>
      <w:r w:rsidR="00EF3890">
        <w:t>/ac</w:t>
      </w:r>
      <w:r w:rsidR="009B3D90">
        <w:t xml:space="preserve"> (with N),  116 </w:t>
      </w:r>
      <w:proofErr w:type="spellStart"/>
      <w:r w:rsidR="009B3D90">
        <w:t>bu</w:t>
      </w:r>
      <w:proofErr w:type="spellEnd"/>
      <w:r w:rsidR="009B3D90">
        <w:t>/ac (no N)</w:t>
      </w:r>
      <w:r w:rsidR="00EF3890">
        <w:br/>
        <w:t>Response Index:</w:t>
      </w:r>
      <w:r w:rsidR="00EF3890">
        <w:tab/>
        <w:t>1</w:t>
      </w:r>
      <w:r w:rsidR="006464A4">
        <w:t>.31</w:t>
      </w:r>
      <w:r w:rsidR="00EF3890">
        <w:br/>
      </w:r>
      <w:r>
        <w:t>Plants</w:t>
      </w:r>
      <w:r w:rsidR="009B3D90">
        <w:t xml:space="preserve"> population:</w:t>
      </w:r>
      <w:r w:rsidR="009B3D90">
        <w:tab/>
        <w:t xml:space="preserve">23,681/ac  or  </w:t>
      </w:r>
      <w:r>
        <w:t>4.3</w:t>
      </w:r>
      <w:r w:rsidRPr="001C06C4">
        <w:t>±</w:t>
      </w:r>
      <w:r>
        <w:t>0.383</w:t>
      </w:r>
      <w:r w:rsidR="009B3D90">
        <w:t>/m</w:t>
      </w:r>
    </w:p>
    <w:p w:rsidR="00994592" w:rsidRDefault="00994592" w:rsidP="00994592">
      <w:pPr>
        <w:jc w:val="both"/>
      </w:pPr>
      <w:r>
        <w:tab/>
        <w:t xml:space="preserve">Two N rich strips were established in the field, one with 140 and another with 200 lbs of N/ac </w:t>
      </w:r>
      <w:r w:rsidR="000168E6">
        <w:t>and the farmer practice consisted of a p</w:t>
      </w:r>
      <w:r>
        <w:t xml:space="preserve">re-plant application </w:t>
      </w:r>
      <w:r w:rsidR="000168E6">
        <w:t>of</w:t>
      </w:r>
      <w:r>
        <w:t xml:space="preserve"> 70 lbs of N/ac. The NDVI values for the N rich strip with 140 lbs/ac was slightly higher than the NDVI value from the strip with 200 lbs/ac and both were higher than the farmer practice. The average of both N rich strip</w:t>
      </w:r>
      <w:r w:rsidR="000168E6">
        <w:t>s</w:t>
      </w:r>
      <w:r>
        <w:t xml:space="preserve"> was used to make the recommendation (NDVI=0.69). A stand count revealed an average of 4.3</w:t>
      </w:r>
      <w:r w:rsidRPr="001C06C4">
        <w:t>±</w:t>
      </w:r>
      <w:r>
        <w:t xml:space="preserve">0.383 plants/m and plant population of 23,681.5 plants/ac (58,493.31 plants/ha). </w:t>
      </w:r>
      <w:r w:rsidR="006464A4">
        <w:t>T</w:t>
      </w:r>
      <w:r>
        <w:t>his corn field received about 11 inches of rain from planting to sensing date.</w:t>
      </w:r>
    </w:p>
    <w:p w:rsidR="00994592" w:rsidRDefault="00994592" w:rsidP="00994592">
      <w:pPr>
        <w:rPr>
          <w:b/>
        </w:rPr>
      </w:pPr>
      <w:r w:rsidRPr="00D32276">
        <w:rPr>
          <w:b/>
          <w:highlight w:val="yellow"/>
        </w:rPr>
        <w:t>Recommendation:</w:t>
      </w:r>
    </w:p>
    <w:p w:rsidR="00994592" w:rsidRPr="00EF3890" w:rsidRDefault="00994592" w:rsidP="00994592">
      <w:pPr>
        <w:ind w:firstLine="720"/>
        <w:jc w:val="both"/>
      </w:pPr>
      <w:r w:rsidRPr="00EF3890">
        <w:t xml:space="preserve">Using the values collected with the </w:t>
      </w:r>
      <w:r w:rsidR="00EF3890" w:rsidRPr="00EF3890">
        <w:t xml:space="preserve">GreenSeeker sensor, </w:t>
      </w:r>
      <w:r w:rsidRPr="00EF3890">
        <w:t>OSU recommended and additional 52lbs of N on top of the pre-plant rate of 70 lbs of N</w:t>
      </w:r>
      <w:r w:rsidR="00EF3890" w:rsidRPr="00EF3890">
        <w:t>,</w:t>
      </w:r>
      <w:r w:rsidRPr="00EF3890">
        <w:t xml:space="preserve"> making the total </w:t>
      </w:r>
      <w:r w:rsidR="00EF3890" w:rsidRPr="00EF3890">
        <w:t>N</w:t>
      </w:r>
      <w:r w:rsidRPr="00EF3890">
        <w:t xml:space="preserve"> rate 122 lb</w:t>
      </w:r>
      <w:r w:rsidR="00EF3890" w:rsidRPr="00EF3890">
        <w:t xml:space="preserve"> N/ac</w:t>
      </w:r>
      <w:r w:rsidRPr="00EF3890">
        <w:t xml:space="preserve">.  </w:t>
      </w:r>
      <w:r w:rsidR="00B61A32">
        <w:t xml:space="preserve">This comes on the heels of having a robust response index (1.3) indicating that a 30% increase in yield would be attainable with the application of added N.  </w:t>
      </w:r>
      <w:r w:rsidRPr="00EF3890">
        <w:t xml:space="preserve">This </w:t>
      </w:r>
      <w:r w:rsidR="00EF3890" w:rsidRPr="00EF3890">
        <w:t>ma</w:t>
      </w:r>
      <w:r w:rsidR="00B61A32">
        <w:t>kes</w:t>
      </w:r>
      <w:r w:rsidRPr="00EF3890">
        <w:t xml:space="preserve"> sense considering that the potential yield predicted was </w:t>
      </w:r>
      <w:proofErr w:type="gramStart"/>
      <w:r w:rsidRPr="00EF3890">
        <w:t xml:space="preserve">156 </w:t>
      </w:r>
      <w:proofErr w:type="spellStart"/>
      <w:r w:rsidRPr="00EF3890">
        <w:t>bu</w:t>
      </w:r>
      <w:proofErr w:type="spellEnd"/>
      <w:r w:rsidRPr="00EF3890">
        <w:t>/ac</w:t>
      </w:r>
      <w:proofErr w:type="gramEnd"/>
      <w:r w:rsidRPr="00EF3890">
        <w:t>.  Some important additional observation</w:t>
      </w:r>
      <w:r w:rsidR="00EF3890" w:rsidRPr="00EF3890">
        <w:t>s</w:t>
      </w:r>
      <w:r w:rsidRPr="00EF3890">
        <w:t xml:space="preserve"> were th</w:t>
      </w:r>
      <w:r w:rsidR="00EF3890" w:rsidRPr="00EF3890">
        <w:t xml:space="preserve">at this </w:t>
      </w:r>
      <w:r w:rsidRPr="00EF3890">
        <w:t>was a no-till system in a corn on corn rotation for the past several years</w:t>
      </w:r>
      <w:r w:rsidR="00EF3890" w:rsidRPr="00EF3890">
        <w:t>.  T</w:t>
      </w:r>
      <w:r w:rsidRPr="00EF3890">
        <w:t xml:space="preserve">he 2009 corn </w:t>
      </w:r>
      <w:r w:rsidR="00EF3890" w:rsidRPr="00EF3890">
        <w:t>was</w:t>
      </w:r>
      <w:r w:rsidRPr="00EF3890">
        <w:t xml:space="preserve"> no-tilled into a cover crop of </w:t>
      </w:r>
      <w:r w:rsidR="0067017D">
        <w:t>rye</w:t>
      </w:r>
      <w:r w:rsidRPr="00EF3890">
        <w:t>.  After corn was planted</w:t>
      </w:r>
      <w:r w:rsidR="00EF3890" w:rsidRPr="00EF3890">
        <w:t>,</w:t>
      </w:r>
      <w:r w:rsidRPr="00EF3890">
        <w:t xml:space="preserve"> millet was then burnt down using </w:t>
      </w:r>
      <w:proofErr w:type="spellStart"/>
      <w:r w:rsidRPr="00EF3890">
        <w:rPr>
          <w:rStyle w:val="Emphasis"/>
          <w:rFonts w:cs="Arial"/>
          <w:color w:val="000000"/>
        </w:rPr>
        <w:t>glyphosate</w:t>
      </w:r>
      <w:proofErr w:type="spellEnd"/>
      <w:r w:rsidRPr="00EF3890">
        <w:t>.  The stand for the most part was fairly uniform with exceptions in the old terrace channels on the side hills and some of the topographically low depressions w</w:t>
      </w:r>
      <w:r w:rsidR="00EF3890" w:rsidRPr="00EF3890">
        <w:t>h</w:t>
      </w:r>
      <w:r w:rsidRPr="00EF3890">
        <w:t>ere topsoil and water has accumulated resulting in a taller stand.  Additionally this field was non-irrigated in a region of north central Nebraska w</w:t>
      </w:r>
      <w:r w:rsidR="00EF3890" w:rsidRPr="00EF3890">
        <w:t>h</w:t>
      </w:r>
      <w:r w:rsidRPr="00EF3890">
        <w:t xml:space="preserve">ere water is often a limiting factor without supplemental irrigation.     </w:t>
      </w:r>
    </w:p>
    <w:p w:rsidR="00994592" w:rsidRDefault="00994592" w:rsidP="00994592"/>
    <w:p w:rsidR="00994592" w:rsidRPr="007C712A" w:rsidRDefault="00994592" w:rsidP="00994592">
      <w:pPr>
        <w:rPr>
          <w:b/>
        </w:rPr>
      </w:pPr>
      <w:r w:rsidRPr="007C712A">
        <w:rPr>
          <w:b/>
          <w:highlight w:val="yellow"/>
        </w:rPr>
        <w:t>Outcome:</w:t>
      </w:r>
      <w:r w:rsidRPr="007C712A">
        <w:rPr>
          <w:b/>
        </w:rPr>
        <w:t xml:space="preserve"> </w:t>
      </w:r>
    </w:p>
    <w:p w:rsidR="00994592" w:rsidRDefault="00AE21A6" w:rsidP="00994592">
      <w:r>
        <w:rPr>
          <w:noProof/>
        </w:rPr>
        <w:lastRenderedPageBreak/>
        <w:drawing>
          <wp:inline distT="0" distB="0" distL="0" distR="0">
            <wp:extent cx="3372150" cy="2527753"/>
            <wp:effectExtent l="19050" t="0" r="0" b="0"/>
            <wp:docPr id="11" name="Picture 11" descr="C:\Users\wraun\AppData\Local\Microsoft\Windows\Temporary Internet Files\Content.Word\N Recs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raun\AppData\Local\Microsoft\Windows\Temporary Internet Files\Content.Word\N Recs 012.jpg"/>
                    <pic:cNvPicPr>
                      <a:picLocks noChangeAspect="1" noChangeArrowheads="1"/>
                    </pic:cNvPicPr>
                  </pic:nvPicPr>
                  <pic:blipFill>
                    <a:blip r:embed="rId11" cstate="print"/>
                    <a:srcRect/>
                    <a:stretch>
                      <a:fillRect/>
                    </a:stretch>
                  </pic:blipFill>
                  <pic:spPr bwMode="auto">
                    <a:xfrm>
                      <a:off x="0" y="0"/>
                      <a:ext cx="3375873" cy="2530544"/>
                    </a:xfrm>
                    <a:prstGeom prst="rect">
                      <a:avLst/>
                    </a:prstGeom>
                    <a:noFill/>
                    <a:ln w="9525">
                      <a:noFill/>
                      <a:miter lim="800000"/>
                      <a:headEnd/>
                      <a:tailEnd/>
                    </a:ln>
                  </pic:spPr>
                </pic:pic>
              </a:graphicData>
            </a:graphic>
          </wp:inline>
        </w:drawing>
      </w:r>
      <w:r w:rsidR="004F5C15">
        <w:rPr>
          <w:noProof/>
        </w:rPr>
        <w:pict>
          <v:shape id="_x0000_i1027" type="#_x0000_t75" style="width:267pt;height:199.55pt">
            <v:imagedata r:id="rId12" o:title="N Recs 003"/>
          </v:shape>
        </w:pict>
      </w:r>
      <w:r>
        <w:br/>
        <w:t>Dan Davidson farm, Stanton County, Nebraska</w:t>
      </w:r>
    </w:p>
    <w:p w:rsidR="00FB4857" w:rsidRPr="00FB4857" w:rsidRDefault="00FB4857" w:rsidP="00FB4857">
      <w:pPr>
        <w:rPr>
          <w:color w:val="000000" w:themeColor="text1"/>
          <w:sz w:val="24"/>
          <w:szCs w:val="24"/>
        </w:rPr>
      </w:pPr>
    </w:p>
    <w:p w:rsidR="00FB4857" w:rsidRPr="00FB4857" w:rsidRDefault="00FB4857" w:rsidP="00FB4857">
      <w:pPr>
        <w:rPr>
          <w:color w:val="000000" w:themeColor="text1"/>
          <w:sz w:val="24"/>
          <w:szCs w:val="24"/>
        </w:rPr>
      </w:pPr>
      <w:r w:rsidRPr="00FB4857">
        <w:rPr>
          <w:color w:val="000000" w:themeColor="text1"/>
          <w:sz w:val="24"/>
          <w:szCs w:val="24"/>
        </w:rPr>
        <w:t xml:space="preserve">70 lb </w:t>
      </w:r>
      <w:r w:rsidR="00762430">
        <w:rPr>
          <w:color w:val="000000" w:themeColor="text1"/>
          <w:sz w:val="24"/>
          <w:szCs w:val="24"/>
        </w:rPr>
        <w:t xml:space="preserve">pre plant N </w:t>
      </w:r>
      <w:r w:rsidRPr="00FB4857">
        <w:rPr>
          <w:color w:val="000000" w:themeColor="text1"/>
          <w:sz w:val="24"/>
          <w:szCs w:val="24"/>
        </w:rPr>
        <w:t xml:space="preserve">rate averaged </w:t>
      </w:r>
      <w:r w:rsidR="00D5432F">
        <w:rPr>
          <w:color w:val="000000" w:themeColor="text1"/>
          <w:sz w:val="24"/>
          <w:szCs w:val="24"/>
        </w:rPr>
        <w:t>&lt;</w:t>
      </w:r>
      <w:r w:rsidRPr="00FB4857">
        <w:rPr>
          <w:color w:val="000000" w:themeColor="text1"/>
          <w:sz w:val="24"/>
          <w:szCs w:val="24"/>
        </w:rPr>
        <w:t xml:space="preserve">100 </w:t>
      </w:r>
      <w:proofErr w:type="spellStart"/>
      <w:r w:rsidRPr="00FB4857">
        <w:rPr>
          <w:color w:val="000000" w:themeColor="text1"/>
          <w:sz w:val="24"/>
          <w:szCs w:val="24"/>
        </w:rPr>
        <w:t>bu</w:t>
      </w:r>
      <w:proofErr w:type="spellEnd"/>
      <w:r w:rsidR="00D5432F">
        <w:rPr>
          <w:color w:val="000000" w:themeColor="text1"/>
          <w:sz w:val="24"/>
          <w:szCs w:val="24"/>
        </w:rPr>
        <w:t>/acre</w:t>
      </w:r>
    </w:p>
    <w:p w:rsidR="00FB4857" w:rsidRPr="00FB4857" w:rsidRDefault="00D5432F" w:rsidP="00FB4857">
      <w:pPr>
        <w:rPr>
          <w:color w:val="000000" w:themeColor="text1"/>
          <w:sz w:val="24"/>
          <w:szCs w:val="24"/>
        </w:rPr>
      </w:pPr>
      <w:r>
        <w:rPr>
          <w:color w:val="000000" w:themeColor="text1"/>
          <w:sz w:val="24"/>
          <w:szCs w:val="24"/>
        </w:rPr>
        <w:t xml:space="preserve">210 lb N/ac N Rich Strip </w:t>
      </w:r>
      <w:r w:rsidR="00FB4857" w:rsidRPr="00FB4857">
        <w:rPr>
          <w:color w:val="000000" w:themeColor="text1"/>
          <w:sz w:val="24"/>
          <w:szCs w:val="24"/>
        </w:rPr>
        <w:t>rate average</w:t>
      </w:r>
      <w:r>
        <w:rPr>
          <w:color w:val="000000" w:themeColor="text1"/>
          <w:sz w:val="24"/>
          <w:szCs w:val="24"/>
        </w:rPr>
        <w:t>d</w:t>
      </w:r>
      <w:r w:rsidR="00FB4857" w:rsidRPr="00FB4857">
        <w:rPr>
          <w:color w:val="000000" w:themeColor="text1"/>
          <w:sz w:val="24"/>
          <w:szCs w:val="24"/>
        </w:rPr>
        <w:t xml:space="preserve"> </w:t>
      </w:r>
      <w:proofErr w:type="gramStart"/>
      <w:r w:rsidR="00FB4857" w:rsidRPr="00FB4857">
        <w:rPr>
          <w:color w:val="000000" w:themeColor="text1"/>
          <w:sz w:val="24"/>
          <w:szCs w:val="24"/>
        </w:rPr>
        <w:t xml:space="preserve">160 </w:t>
      </w:r>
      <w:proofErr w:type="spellStart"/>
      <w:r w:rsidR="00FB4857" w:rsidRPr="00FB4857">
        <w:rPr>
          <w:color w:val="000000" w:themeColor="text1"/>
          <w:sz w:val="24"/>
          <w:szCs w:val="24"/>
        </w:rPr>
        <w:t>bu</w:t>
      </w:r>
      <w:proofErr w:type="spellEnd"/>
      <w:r>
        <w:rPr>
          <w:color w:val="000000" w:themeColor="text1"/>
          <w:sz w:val="24"/>
          <w:szCs w:val="24"/>
        </w:rPr>
        <w:t>/acre</w:t>
      </w:r>
      <w:proofErr w:type="gramEnd"/>
    </w:p>
    <w:p w:rsidR="00FB4857" w:rsidRPr="00FB4857" w:rsidRDefault="00FB4857" w:rsidP="00FB4857">
      <w:pPr>
        <w:rPr>
          <w:color w:val="000000" w:themeColor="text1"/>
          <w:sz w:val="24"/>
          <w:szCs w:val="24"/>
        </w:rPr>
      </w:pPr>
      <w:r w:rsidRPr="00FB4857">
        <w:rPr>
          <w:color w:val="000000" w:themeColor="text1"/>
          <w:sz w:val="24"/>
          <w:szCs w:val="24"/>
        </w:rPr>
        <w:t xml:space="preserve">All the other </w:t>
      </w:r>
      <w:proofErr w:type="spellStart"/>
      <w:r w:rsidRPr="00FB4857">
        <w:rPr>
          <w:color w:val="000000" w:themeColor="text1"/>
          <w:sz w:val="24"/>
          <w:szCs w:val="24"/>
        </w:rPr>
        <w:t>sidedress</w:t>
      </w:r>
      <w:proofErr w:type="spellEnd"/>
      <w:r w:rsidRPr="00FB4857">
        <w:rPr>
          <w:color w:val="000000" w:themeColor="text1"/>
          <w:sz w:val="24"/>
          <w:szCs w:val="24"/>
        </w:rPr>
        <w:t xml:space="preserve"> N rates averaged around 145-150 </w:t>
      </w:r>
      <w:proofErr w:type="spellStart"/>
      <w:r w:rsidRPr="00FB4857">
        <w:rPr>
          <w:color w:val="000000" w:themeColor="text1"/>
          <w:sz w:val="24"/>
          <w:szCs w:val="24"/>
        </w:rPr>
        <w:t>bu</w:t>
      </w:r>
      <w:proofErr w:type="spellEnd"/>
      <w:r w:rsidR="00D5432F">
        <w:rPr>
          <w:color w:val="000000" w:themeColor="text1"/>
          <w:sz w:val="24"/>
          <w:szCs w:val="24"/>
        </w:rPr>
        <w:t>/acre</w:t>
      </w:r>
    </w:p>
    <w:p w:rsidR="00FB4857" w:rsidRPr="00FB4857" w:rsidRDefault="00FB4857" w:rsidP="00FB4857">
      <w:pPr>
        <w:rPr>
          <w:color w:val="000000" w:themeColor="text1"/>
          <w:sz w:val="24"/>
          <w:szCs w:val="24"/>
        </w:rPr>
      </w:pPr>
      <w:r w:rsidRPr="00FB4857">
        <w:rPr>
          <w:color w:val="000000" w:themeColor="text1"/>
          <w:sz w:val="24"/>
          <w:szCs w:val="24"/>
        </w:rPr>
        <w:t>The Greenseeker rep at 52 lb</w:t>
      </w:r>
      <w:r w:rsidR="00D5432F">
        <w:rPr>
          <w:color w:val="000000" w:themeColor="text1"/>
          <w:sz w:val="24"/>
          <w:szCs w:val="24"/>
        </w:rPr>
        <w:t xml:space="preserve"> N/ac</w:t>
      </w:r>
      <w:r w:rsidRPr="00FB4857">
        <w:rPr>
          <w:color w:val="000000" w:themeColor="text1"/>
          <w:sz w:val="24"/>
          <w:szCs w:val="24"/>
        </w:rPr>
        <w:t xml:space="preserve"> was no different than the PSNT with about 85 lbs N</w:t>
      </w:r>
      <w:r w:rsidR="00D5432F">
        <w:rPr>
          <w:color w:val="000000" w:themeColor="text1"/>
          <w:sz w:val="24"/>
          <w:szCs w:val="24"/>
        </w:rPr>
        <w:t>/ac.</w:t>
      </w:r>
    </w:p>
    <w:p w:rsidR="00FB4857" w:rsidRPr="00FB4857" w:rsidRDefault="00D5432F" w:rsidP="00FB4857">
      <w:pPr>
        <w:rPr>
          <w:color w:val="000000" w:themeColor="text1"/>
          <w:sz w:val="24"/>
          <w:szCs w:val="24"/>
        </w:rPr>
      </w:pPr>
      <w:r>
        <w:rPr>
          <w:color w:val="000000" w:themeColor="text1"/>
          <w:sz w:val="24"/>
          <w:szCs w:val="24"/>
        </w:rPr>
        <w:t>Grower comment:  “</w:t>
      </w:r>
      <w:r w:rsidR="00FB4857" w:rsidRPr="00FB4857">
        <w:rPr>
          <w:color w:val="000000" w:themeColor="text1"/>
          <w:sz w:val="24"/>
          <w:szCs w:val="24"/>
        </w:rPr>
        <w:t>Seems that it worked</w:t>
      </w:r>
      <w:r>
        <w:rPr>
          <w:color w:val="000000" w:themeColor="text1"/>
          <w:sz w:val="24"/>
          <w:szCs w:val="24"/>
        </w:rPr>
        <w:t>”</w:t>
      </w:r>
    </w:p>
    <w:p w:rsidR="00FB4857" w:rsidRPr="00FB4857" w:rsidRDefault="00FB4857" w:rsidP="00FB4857">
      <w:pPr>
        <w:rPr>
          <w:color w:val="000000" w:themeColor="text1"/>
          <w:sz w:val="24"/>
          <w:szCs w:val="24"/>
        </w:rPr>
      </w:pPr>
    </w:p>
    <w:p w:rsidR="00E67023" w:rsidRDefault="00E67023" w:rsidP="00FB4857">
      <w:pPr>
        <w:rPr>
          <w:color w:val="000000" w:themeColor="text1"/>
          <w:sz w:val="24"/>
          <w:szCs w:val="24"/>
          <w:highlight w:val="yellow"/>
        </w:rPr>
      </w:pPr>
      <w:r>
        <w:rPr>
          <w:color w:val="000000" w:themeColor="text1"/>
          <w:sz w:val="24"/>
          <w:szCs w:val="24"/>
          <w:highlight w:val="yellow"/>
        </w:rPr>
        <w:br w:type="page"/>
      </w:r>
    </w:p>
    <w:p w:rsidR="00A70ADF" w:rsidRPr="005432A4" w:rsidRDefault="00A70ADF" w:rsidP="00A70ADF">
      <w:pPr>
        <w:rPr>
          <w:color w:val="000000" w:themeColor="text1"/>
          <w:sz w:val="24"/>
          <w:szCs w:val="24"/>
        </w:rPr>
      </w:pPr>
      <w:r w:rsidRPr="005432A4">
        <w:rPr>
          <w:color w:val="000000" w:themeColor="text1"/>
          <w:sz w:val="24"/>
          <w:szCs w:val="24"/>
          <w:highlight w:val="yellow"/>
        </w:rPr>
        <w:lastRenderedPageBreak/>
        <w:t>Location:</w:t>
      </w:r>
    </w:p>
    <w:p w:rsidR="00A70ADF" w:rsidRPr="005432A4" w:rsidRDefault="00A70ADF" w:rsidP="00A70ADF">
      <w:pPr>
        <w:rPr>
          <w:color w:val="000000" w:themeColor="text1"/>
          <w:sz w:val="24"/>
          <w:szCs w:val="24"/>
        </w:rPr>
      </w:pPr>
      <w:r w:rsidRPr="005432A4">
        <w:rPr>
          <w:color w:val="000000" w:themeColor="text1"/>
          <w:sz w:val="24"/>
          <w:szCs w:val="24"/>
        </w:rPr>
        <w:t xml:space="preserve">St Charles County Missouri, Part of the 09 large scale implementation of sensor based Tech </w:t>
      </w:r>
      <w:r w:rsidRPr="005432A4">
        <w:rPr>
          <w:color w:val="000000" w:themeColor="text1"/>
          <w:sz w:val="24"/>
          <w:szCs w:val="24"/>
        </w:rPr>
        <w:br/>
        <w:t xml:space="preserve">Farmer Cooperator:  </w:t>
      </w:r>
      <w:r w:rsidRPr="005432A4">
        <w:rPr>
          <w:color w:val="000000" w:themeColor="text1"/>
          <w:sz w:val="24"/>
          <w:szCs w:val="24"/>
        </w:rPr>
        <w:tab/>
        <w:t xml:space="preserve">Ross and Rich </w:t>
      </w:r>
      <w:proofErr w:type="spellStart"/>
      <w:r w:rsidRPr="005432A4">
        <w:rPr>
          <w:color w:val="000000" w:themeColor="text1"/>
          <w:sz w:val="24"/>
          <w:szCs w:val="24"/>
        </w:rPr>
        <w:t>Boschert</w:t>
      </w:r>
      <w:proofErr w:type="spellEnd"/>
      <w:r w:rsidRPr="005432A4">
        <w:rPr>
          <w:color w:val="000000" w:themeColor="text1"/>
          <w:sz w:val="24"/>
          <w:szCs w:val="24"/>
        </w:rPr>
        <w:t xml:space="preserve"> </w:t>
      </w:r>
      <w:r w:rsidRPr="005432A4">
        <w:rPr>
          <w:color w:val="000000" w:themeColor="text1"/>
          <w:sz w:val="24"/>
          <w:szCs w:val="24"/>
        </w:rPr>
        <w:br/>
        <w:t>Current Crop:</w:t>
      </w:r>
      <w:r w:rsidRPr="005432A4">
        <w:rPr>
          <w:color w:val="000000" w:themeColor="text1"/>
          <w:sz w:val="24"/>
          <w:szCs w:val="24"/>
        </w:rPr>
        <w:tab/>
      </w:r>
      <w:r>
        <w:rPr>
          <w:color w:val="000000" w:themeColor="text1"/>
          <w:sz w:val="24"/>
          <w:szCs w:val="24"/>
        </w:rPr>
        <w:t xml:space="preserve">             Corn</w:t>
      </w:r>
      <w:r>
        <w:rPr>
          <w:color w:val="000000" w:themeColor="text1"/>
          <w:sz w:val="24"/>
          <w:szCs w:val="24"/>
        </w:rPr>
        <w:br/>
        <w:t>Previous Crop:             Soybeans 60</w:t>
      </w:r>
      <w:r w:rsidRPr="005432A4">
        <w:rPr>
          <w:color w:val="000000" w:themeColor="text1"/>
          <w:sz w:val="24"/>
          <w:szCs w:val="24"/>
        </w:rPr>
        <w:t xml:space="preserve"> </w:t>
      </w:r>
      <w:proofErr w:type="spellStart"/>
      <w:r w:rsidRPr="005432A4">
        <w:rPr>
          <w:color w:val="000000" w:themeColor="text1"/>
          <w:sz w:val="24"/>
          <w:szCs w:val="24"/>
        </w:rPr>
        <w:t>bu</w:t>
      </w:r>
      <w:proofErr w:type="spellEnd"/>
      <w:r w:rsidRPr="005432A4">
        <w:rPr>
          <w:color w:val="000000" w:themeColor="text1"/>
          <w:sz w:val="24"/>
          <w:szCs w:val="24"/>
        </w:rPr>
        <w:t xml:space="preserve"> </w:t>
      </w:r>
    </w:p>
    <w:p w:rsidR="00A70ADF" w:rsidRPr="005432A4" w:rsidRDefault="00A70ADF" w:rsidP="00A70ADF">
      <w:pPr>
        <w:rPr>
          <w:rFonts w:cs="Calibri"/>
          <w:color w:val="000000" w:themeColor="text1"/>
          <w:sz w:val="24"/>
          <w:szCs w:val="24"/>
        </w:rPr>
      </w:pPr>
      <w:proofErr w:type="gramStart"/>
      <w:r w:rsidRPr="005432A4">
        <w:rPr>
          <w:color w:val="000000" w:themeColor="text1"/>
          <w:sz w:val="24"/>
          <w:szCs w:val="24"/>
        </w:rPr>
        <w:t>Lat  38</w:t>
      </w:r>
      <w:proofErr w:type="gramEnd"/>
      <w:r w:rsidRPr="005432A4">
        <w:rPr>
          <w:color w:val="000000" w:themeColor="text1"/>
          <w:sz w:val="24"/>
          <w:szCs w:val="24"/>
        </w:rPr>
        <w:t>°53'17.74"N, Lon -98° 47' 42.80"</w:t>
      </w:r>
    </w:p>
    <w:p w:rsidR="00A70ADF" w:rsidRPr="005432A4" w:rsidRDefault="00A70ADF" w:rsidP="00A70ADF">
      <w:pPr>
        <w:rPr>
          <w:color w:val="000000" w:themeColor="text1"/>
          <w:sz w:val="24"/>
          <w:szCs w:val="24"/>
        </w:rPr>
      </w:pPr>
      <w:r w:rsidRPr="005432A4">
        <w:rPr>
          <w:color w:val="000000" w:themeColor="text1"/>
          <w:sz w:val="24"/>
          <w:szCs w:val="24"/>
          <w:highlight w:val="yellow"/>
        </w:rPr>
        <w:t>Situation:</w:t>
      </w:r>
    </w:p>
    <w:p w:rsidR="00A70ADF" w:rsidRPr="005432A4" w:rsidRDefault="00A70ADF" w:rsidP="00A70ADF">
      <w:pPr>
        <w:rPr>
          <w:color w:val="000000" w:themeColor="text1"/>
          <w:sz w:val="24"/>
          <w:szCs w:val="24"/>
        </w:rPr>
      </w:pPr>
      <w:r w:rsidRPr="005432A4">
        <w:rPr>
          <w:color w:val="000000" w:themeColor="text1"/>
          <w:sz w:val="24"/>
          <w:szCs w:val="24"/>
        </w:rPr>
        <w:t>Planting date:</w:t>
      </w:r>
      <w:r w:rsidRPr="005432A4">
        <w:rPr>
          <w:color w:val="000000" w:themeColor="text1"/>
          <w:sz w:val="24"/>
          <w:szCs w:val="24"/>
        </w:rPr>
        <w:tab/>
      </w:r>
      <w:r>
        <w:rPr>
          <w:color w:val="000000" w:themeColor="text1"/>
          <w:sz w:val="24"/>
          <w:szCs w:val="24"/>
        </w:rPr>
        <w:t xml:space="preserve">             </w:t>
      </w:r>
      <w:r w:rsidRPr="005432A4">
        <w:rPr>
          <w:color w:val="000000" w:themeColor="text1"/>
          <w:sz w:val="24"/>
          <w:szCs w:val="24"/>
        </w:rPr>
        <w:t>April 17</w:t>
      </w:r>
      <w:r w:rsidRPr="005432A4">
        <w:rPr>
          <w:color w:val="000000" w:themeColor="text1"/>
          <w:sz w:val="24"/>
          <w:szCs w:val="24"/>
          <w:vertAlign w:val="superscript"/>
        </w:rPr>
        <w:t>th</w:t>
      </w:r>
      <w:r w:rsidRPr="005432A4">
        <w:rPr>
          <w:color w:val="000000" w:themeColor="text1"/>
          <w:sz w:val="24"/>
          <w:szCs w:val="24"/>
        </w:rPr>
        <w:t>, 2009</w:t>
      </w:r>
      <w:r w:rsidRPr="005432A4">
        <w:rPr>
          <w:color w:val="000000" w:themeColor="text1"/>
          <w:sz w:val="24"/>
          <w:szCs w:val="24"/>
        </w:rPr>
        <w:br/>
        <w:t>Sensing date:</w:t>
      </w:r>
      <w:r w:rsidRPr="005432A4">
        <w:rPr>
          <w:color w:val="000000" w:themeColor="text1"/>
          <w:sz w:val="24"/>
          <w:szCs w:val="24"/>
        </w:rPr>
        <w:tab/>
      </w:r>
      <w:r>
        <w:rPr>
          <w:color w:val="000000" w:themeColor="text1"/>
          <w:sz w:val="24"/>
          <w:szCs w:val="24"/>
        </w:rPr>
        <w:t xml:space="preserve">             </w:t>
      </w:r>
      <w:r w:rsidRPr="005432A4">
        <w:rPr>
          <w:color w:val="000000" w:themeColor="text1"/>
          <w:sz w:val="24"/>
          <w:szCs w:val="24"/>
        </w:rPr>
        <w:t>June 12</w:t>
      </w:r>
      <w:r w:rsidRPr="005432A4">
        <w:rPr>
          <w:color w:val="000000" w:themeColor="text1"/>
          <w:sz w:val="24"/>
          <w:szCs w:val="24"/>
          <w:vertAlign w:val="superscript"/>
        </w:rPr>
        <w:t>th</w:t>
      </w:r>
      <w:r w:rsidRPr="005432A4">
        <w:rPr>
          <w:color w:val="000000" w:themeColor="text1"/>
          <w:sz w:val="24"/>
          <w:szCs w:val="24"/>
        </w:rPr>
        <w:t>,</w:t>
      </w:r>
      <w:r>
        <w:rPr>
          <w:color w:val="000000" w:themeColor="text1"/>
          <w:sz w:val="24"/>
          <w:szCs w:val="24"/>
        </w:rPr>
        <w:t xml:space="preserve"> 2009</w:t>
      </w:r>
      <w:r>
        <w:rPr>
          <w:color w:val="000000" w:themeColor="text1"/>
          <w:sz w:val="24"/>
          <w:szCs w:val="24"/>
        </w:rPr>
        <w:br/>
        <w:t xml:space="preserve">Cumulative GDD:        </w:t>
      </w:r>
      <w:r w:rsidRPr="005432A4">
        <w:rPr>
          <w:color w:val="000000" w:themeColor="text1"/>
          <w:sz w:val="24"/>
          <w:szCs w:val="24"/>
        </w:rPr>
        <w:t xml:space="preserve">909 </w:t>
      </w:r>
    </w:p>
    <w:p w:rsidR="00A70ADF" w:rsidRPr="005432A4" w:rsidRDefault="00A70ADF" w:rsidP="00A70ADF">
      <w:pPr>
        <w:rPr>
          <w:color w:val="000000" w:themeColor="text1"/>
          <w:sz w:val="24"/>
          <w:szCs w:val="24"/>
        </w:rPr>
      </w:pPr>
      <w:r w:rsidRPr="005432A4">
        <w:rPr>
          <w:color w:val="000000" w:themeColor="text1"/>
          <w:sz w:val="24"/>
          <w:szCs w:val="24"/>
        </w:rPr>
        <w:t>Physiological Growth Stage V-11 to V-12</w:t>
      </w:r>
    </w:p>
    <w:p w:rsidR="00A70ADF" w:rsidRPr="005432A4" w:rsidRDefault="00A70ADF" w:rsidP="00A70ADF">
      <w:pPr>
        <w:rPr>
          <w:color w:val="000000" w:themeColor="text1"/>
          <w:sz w:val="24"/>
          <w:szCs w:val="24"/>
        </w:rPr>
      </w:pPr>
      <w:r w:rsidRPr="005432A4">
        <w:rPr>
          <w:color w:val="000000" w:themeColor="text1"/>
          <w:sz w:val="24"/>
          <w:szCs w:val="24"/>
        </w:rPr>
        <w:t xml:space="preserve">N Rich NDVI: </w:t>
      </w:r>
      <w:r w:rsidRPr="005432A4">
        <w:rPr>
          <w:color w:val="000000" w:themeColor="text1"/>
          <w:sz w:val="24"/>
          <w:szCs w:val="24"/>
        </w:rPr>
        <w:tab/>
      </w:r>
      <w:r>
        <w:rPr>
          <w:color w:val="000000" w:themeColor="text1"/>
          <w:sz w:val="24"/>
          <w:szCs w:val="24"/>
        </w:rPr>
        <w:t xml:space="preserve">             </w:t>
      </w:r>
      <w:r w:rsidRPr="005432A4">
        <w:rPr>
          <w:color w:val="000000" w:themeColor="text1"/>
          <w:sz w:val="24"/>
          <w:szCs w:val="24"/>
        </w:rPr>
        <w:t xml:space="preserve">0.917 ± 0.03 = 350lbs/N </w:t>
      </w:r>
      <w:r w:rsidRPr="005432A4">
        <w:rPr>
          <w:color w:val="000000" w:themeColor="text1"/>
          <w:sz w:val="24"/>
          <w:szCs w:val="24"/>
        </w:rPr>
        <w:br/>
        <w:t>Farmer NDVI:</w:t>
      </w:r>
      <w:r w:rsidRPr="005432A4">
        <w:rPr>
          <w:color w:val="000000" w:themeColor="text1"/>
          <w:sz w:val="24"/>
          <w:szCs w:val="24"/>
        </w:rPr>
        <w:tab/>
      </w:r>
      <w:r>
        <w:rPr>
          <w:color w:val="000000" w:themeColor="text1"/>
          <w:sz w:val="24"/>
          <w:szCs w:val="24"/>
        </w:rPr>
        <w:t xml:space="preserve">             </w:t>
      </w:r>
      <w:r w:rsidRPr="005432A4">
        <w:rPr>
          <w:color w:val="000000" w:themeColor="text1"/>
          <w:sz w:val="24"/>
          <w:szCs w:val="24"/>
        </w:rPr>
        <w:t>0.907 ± 0.02</w:t>
      </w:r>
    </w:p>
    <w:p w:rsidR="00A70ADF" w:rsidRDefault="00A70ADF" w:rsidP="00A70ADF">
      <w:pPr>
        <w:rPr>
          <w:color w:val="000000" w:themeColor="text1"/>
          <w:sz w:val="24"/>
          <w:szCs w:val="24"/>
        </w:rPr>
      </w:pPr>
      <w:r w:rsidRPr="005432A4">
        <w:rPr>
          <w:color w:val="000000" w:themeColor="text1"/>
          <w:sz w:val="24"/>
          <w:szCs w:val="24"/>
        </w:rPr>
        <w:t xml:space="preserve">The N-Rich strip had slightly higher NDVI </w:t>
      </w:r>
      <w:proofErr w:type="gramStart"/>
      <w:r w:rsidRPr="005432A4">
        <w:rPr>
          <w:color w:val="000000" w:themeColor="text1"/>
          <w:sz w:val="24"/>
          <w:szCs w:val="24"/>
        </w:rPr>
        <w:t>values,</w:t>
      </w:r>
      <w:proofErr w:type="gramEnd"/>
      <w:r w:rsidRPr="005432A4">
        <w:rPr>
          <w:color w:val="000000" w:themeColor="text1"/>
          <w:sz w:val="24"/>
          <w:szCs w:val="24"/>
        </w:rPr>
        <w:t xml:space="preserve"> however it was not apparent at all with the naked eye except for a slight difference in height.  Additionally the farmer practice had only 30</w:t>
      </w:r>
      <w:r>
        <w:rPr>
          <w:color w:val="000000" w:themeColor="text1"/>
          <w:sz w:val="24"/>
          <w:szCs w:val="24"/>
        </w:rPr>
        <w:t xml:space="preserve"> </w:t>
      </w:r>
      <w:r w:rsidRPr="005432A4">
        <w:rPr>
          <w:color w:val="000000" w:themeColor="text1"/>
          <w:sz w:val="24"/>
          <w:szCs w:val="24"/>
        </w:rPr>
        <w:t>lbs/N while the N-Rich strip had 350lbs/N</w:t>
      </w:r>
      <w:r w:rsidR="00E67023">
        <w:rPr>
          <w:color w:val="000000" w:themeColor="text1"/>
          <w:sz w:val="24"/>
          <w:szCs w:val="24"/>
        </w:rPr>
        <w:t xml:space="preserve">.  The previous year they had </w:t>
      </w:r>
      <w:r w:rsidRPr="005432A4">
        <w:rPr>
          <w:color w:val="000000" w:themeColor="text1"/>
          <w:sz w:val="24"/>
          <w:szCs w:val="24"/>
        </w:rPr>
        <w:t xml:space="preserve">60 </w:t>
      </w:r>
      <w:proofErr w:type="spellStart"/>
      <w:r w:rsidRPr="005432A4">
        <w:rPr>
          <w:color w:val="000000" w:themeColor="text1"/>
          <w:sz w:val="24"/>
          <w:szCs w:val="24"/>
        </w:rPr>
        <w:t>bu</w:t>
      </w:r>
      <w:proofErr w:type="spellEnd"/>
      <w:r w:rsidR="00E67023">
        <w:rPr>
          <w:color w:val="000000" w:themeColor="text1"/>
          <w:sz w:val="24"/>
          <w:szCs w:val="24"/>
        </w:rPr>
        <w:t>/ac</w:t>
      </w:r>
      <w:r w:rsidRPr="005432A4">
        <w:rPr>
          <w:color w:val="000000" w:themeColor="text1"/>
          <w:sz w:val="24"/>
          <w:szCs w:val="24"/>
        </w:rPr>
        <w:t xml:space="preserve"> soybeans </w:t>
      </w:r>
      <w:r w:rsidR="00E67023">
        <w:rPr>
          <w:color w:val="000000" w:themeColor="text1"/>
          <w:sz w:val="24"/>
          <w:szCs w:val="24"/>
        </w:rPr>
        <w:t xml:space="preserve">on a soil with </w:t>
      </w:r>
      <w:r w:rsidRPr="005432A4">
        <w:rPr>
          <w:color w:val="000000" w:themeColor="text1"/>
          <w:sz w:val="24"/>
          <w:szCs w:val="24"/>
        </w:rPr>
        <w:t>3+ % O.M.</w:t>
      </w:r>
    </w:p>
    <w:p w:rsidR="00A70ADF" w:rsidRPr="005432A4" w:rsidRDefault="00A70ADF" w:rsidP="00A70ADF">
      <w:pPr>
        <w:rPr>
          <w:color w:val="000000" w:themeColor="text1"/>
          <w:sz w:val="24"/>
          <w:szCs w:val="24"/>
        </w:rPr>
      </w:pPr>
      <w:r w:rsidRPr="00241C6F">
        <w:rPr>
          <w:noProof/>
          <w:color w:val="000000" w:themeColor="text1"/>
          <w:sz w:val="24"/>
          <w:szCs w:val="24"/>
        </w:rPr>
        <w:drawing>
          <wp:inline distT="0" distB="0" distL="0" distR="0">
            <wp:extent cx="3969750" cy="2977314"/>
            <wp:effectExtent l="19050" t="0" r="0" b="0"/>
            <wp:docPr id="1" name="Picture 1" descr="C:\Documents and Settings\All Users\Documents\My Pictures\Kodak Pictures\LSFT Corn\100_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Documents\My Pictures\Kodak Pictures\LSFT Corn\100_0495.jpg"/>
                    <pic:cNvPicPr>
                      <a:picLocks noChangeAspect="1" noChangeArrowheads="1"/>
                    </pic:cNvPicPr>
                  </pic:nvPicPr>
                  <pic:blipFill>
                    <a:blip r:embed="rId13" cstate="print"/>
                    <a:srcRect/>
                    <a:stretch>
                      <a:fillRect/>
                    </a:stretch>
                  </pic:blipFill>
                  <pic:spPr bwMode="auto">
                    <a:xfrm>
                      <a:off x="0" y="0"/>
                      <a:ext cx="3975003" cy="2981254"/>
                    </a:xfrm>
                    <a:prstGeom prst="rect">
                      <a:avLst/>
                    </a:prstGeom>
                    <a:noFill/>
                    <a:ln w="9525">
                      <a:noFill/>
                      <a:miter lim="800000"/>
                      <a:headEnd/>
                      <a:tailEnd/>
                    </a:ln>
                  </pic:spPr>
                </pic:pic>
              </a:graphicData>
            </a:graphic>
          </wp:inline>
        </w:drawing>
      </w:r>
    </w:p>
    <w:p w:rsidR="00A70ADF" w:rsidRPr="005432A4" w:rsidRDefault="005E5584" w:rsidP="00A70ADF">
      <w:pPr>
        <w:rPr>
          <w:color w:val="000000" w:themeColor="text1"/>
          <w:sz w:val="24"/>
          <w:szCs w:val="24"/>
        </w:rPr>
      </w:pPr>
      <w:r>
        <w:rPr>
          <w:color w:val="000000" w:themeColor="text1"/>
          <w:sz w:val="24"/>
          <w:szCs w:val="24"/>
        </w:rPr>
        <w:t>350 lbs/ac right, 28</w:t>
      </w:r>
      <w:r w:rsidR="00A70ADF" w:rsidRPr="005432A4">
        <w:rPr>
          <w:color w:val="000000" w:themeColor="text1"/>
          <w:sz w:val="24"/>
          <w:szCs w:val="24"/>
        </w:rPr>
        <w:t xml:space="preserve"> lbs/ac</w:t>
      </w:r>
      <w:r>
        <w:rPr>
          <w:color w:val="000000" w:themeColor="text1"/>
          <w:sz w:val="24"/>
          <w:szCs w:val="24"/>
        </w:rPr>
        <w:t xml:space="preserve"> pre-plant </w:t>
      </w:r>
      <w:r w:rsidR="00A70ADF" w:rsidRPr="005432A4">
        <w:rPr>
          <w:color w:val="000000" w:themeColor="text1"/>
          <w:sz w:val="24"/>
          <w:szCs w:val="24"/>
        </w:rPr>
        <w:t xml:space="preserve">left note: no visual difference  </w:t>
      </w:r>
    </w:p>
    <w:p w:rsidR="00A70ADF" w:rsidRPr="005432A4" w:rsidRDefault="00A70ADF" w:rsidP="00A70ADF">
      <w:pPr>
        <w:rPr>
          <w:color w:val="000000" w:themeColor="text1"/>
          <w:sz w:val="24"/>
          <w:szCs w:val="24"/>
        </w:rPr>
      </w:pPr>
    </w:p>
    <w:p w:rsidR="00A70ADF" w:rsidRPr="005432A4" w:rsidRDefault="00A70ADF" w:rsidP="00A70ADF">
      <w:pPr>
        <w:rPr>
          <w:color w:val="000000" w:themeColor="text1"/>
          <w:sz w:val="24"/>
          <w:szCs w:val="24"/>
        </w:rPr>
      </w:pPr>
      <w:r w:rsidRPr="005432A4">
        <w:rPr>
          <w:color w:val="000000" w:themeColor="text1"/>
          <w:sz w:val="24"/>
          <w:szCs w:val="24"/>
        </w:rPr>
        <w:t xml:space="preserve"> </w:t>
      </w:r>
      <w:r w:rsidRPr="005432A4">
        <w:rPr>
          <w:color w:val="000000" w:themeColor="text1"/>
          <w:sz w:val="24"/>
          <w:szCs w:val="24"/>
          <w:highlight w:val="yellow"/>
        </w:rPr>
        <w:t>Recommendation:</w:t>
      </w:r>
    </w:p>
    <w:p w:rsidR="00A70ADF" w:rsidRPr="005432A4" w:rsidRDefault="00A70ADF" w:rsidP="00A70ADF">
      <w:pPr>
        <w:rPr>
          <w:color w:val="000000" w:themeColor="text1"/>
          <w:sz w:val="24"/>
          <w:szCs w:val="24"/>
        </w:rPr>
      </w:pPr>
      <w:r w:rsidRPr="005432A4">
        <w:rPr>
          <w:color w:val="000000" w:themeColor="text1"/>
          <w:sz w:val="24"/>
          <w:szCs w:val="24"/>
        </w:rPr>
        <w:t xml:space="preserve">We recommended 52 lbs of additional </w:t>
      </w:r>
      <w:proofErr w:type="spellStart"/>
      <w:r w:rsidRPr="005432A4">
        <w:rPr>
          <w:color w:val="000000" w:themeColor="text1"/>
          <w:sz w:val="24"/>
          <w:szCs w:val="24"/>
        </w:rPr>
        <w:t>sid</w:t>
      </w:r>
      <w:r w:rsidR="0027361A">
        <w:rPr>
          <w:color w:val="000000" w:themeColor="text1"/>
          <w:sz w:val="24"/>
          <w:szCs w:val="24"/>
        </w:rPr>
        <w:t>e</w:t>
      </w:r>
      <w:r w:rsidRPr="005432A4">
        <w:rPr>
          <w:color w:val="000000" w:themeColor="text1"/>
          <w:sz w:val="24"/>
          <w:szCs w:val="24"/>
        </w:rPr>
        <w:t>dress</w:t>
      </w:r>
      <w:proofErr w:type="spellEnd"/>
      <w:r w:rsidRPr="005432A4">
        <w:rPr>
          <w:color w:val="000000" w:themeColor="text1"/>
          <w:sz w:val="24"/>
          <w:szCs w:val="24"/>
        </w:rPr>
        <w:t xml:space="preserve"> N using the SBNRC </w:t>
      </w:r>
      <w:r w:rsidR="00E67023">
        <w:rPr>
          <w:color w:val="000000" w:themeColor="text1"/>
          <w:sz w:val="24"/>
          <w:szCs w:val="24"/>
        </w:rPr>
        <w:t>recommendation.  Y</w:t>
      </w:r>
      <w:r w:rsidRPr="005432A4">
        <w:rPr>
          <w:color w:val="000000" w:themeColor="text1"/>
          <w:sz w:val="24"/>
          <w:szCs w:val="24"/>
        </w:rPr>
        <w:t xml:space="preserve">ield potentials </w:t>
      </w:r>
      <w:r w:rsidR="00E67023">
        <w:rPr>
          <w:color w:val="000000" w:themeColor="text1"/>
          <w:sz w:val="24"/>
          <w:szCs w:val="24"/>
        </w:rPr>
        <w:t>were predicted to be high</w:t>
      </w:r>
      <w:r w:rsidRPr="005432A4">
        <w:rPr>
          <w:color w:val="000000" w:themeColor="text1"/>
          <w:sz w:val="24"/>
          <w:szCs w:val="24"/>
        </w:rPr>
        <w:t xml:space="preserve"> </w:t>
      </w:r>
      <w:r w:rsidR="00E67023">
        <w:rPr>
          <w:color w:val="000000" w:themeColor="text1"/>
          <w:sz w:val="24"/>
          <w:szCs w:val="24"/>
        </w:rPr>
        <w:t>(</w:t>
      </w:r>
      <w:r w:rsidRPr="005432A4">
        <w:rPr>
          <w:color w:val="000000" w:themeColor="text1"/>
          <w:sz w:val="24"/>
          <w:szCs w:val="24"/>
        </w:rPr>
        <w:t>possibly 220 for field averages</w:t>
      </w:r>
      <w:r w:rsidR="00E67023">
        <w:rPr>
          <w:color w:val="000000" w:themeColor="text1"/>
          <w:sz w:val="24"/>
          <w:szCs w:val="24"/>
        </w:rPr>
        <w:t>)</w:t>
      </w:r>
      <w:r w:rsidRPr="005432A4">
        <w:rPr>
          <w:color w:val="000000" w:themeColor="text1"/>
          <w:sz w:val="24"/>
          <w:szCs w:val="24"/>
        </w:rPr>
        <w:t xml:space="preserve">.  </w:t>
      </w:r>
    </w:p>
    <w:p w:rsidR="00A70ADF" w:rsidRDefault="00A70ADF" w:rsidP="00A70ADF">
      <w:pPr>
        <w:rPr>
          <w:color w:val="000000" w:themeColor="text1"/>
          <w:sz w:val="24"/>
          <w:szCs w:val="24"/>
        </w:rPr>
      </w:pPr>
      <w:r w:rsidRPr="005432A4">
        <w:rPr>
          <w:color w:val="000000" w:themeColor="text1"/>
          <w:sz w:val="24"/>
          <w:szCs w:val="24"/>
        </w:rPr>
        <w:lastRenderedPageBreak/>
        <w:t xml:space="preserve"> </w:t>
      </w:r>
      <w:r w:rsidRPr="005432A4">
        <w:rPr>
          <w:color w:val="000000" w:themeColor="text1"/>
          <w:sz w:val="24"/>
          <w:szCs w:val="24"/>
          <w:highlight w:val="yellow"/>
        </w:rPr>
        <w:t>Outcome:</w:t>
      </w:r>
    </w:p>
    <w:p w:rsidR="0027361A" w:rsidRDefault="00A849BB" w:rsidP="00A70ADF">
      <w:pPr>
        <w:rPr>
          <w:color w:val="000000" w:themeColor="text1"/>
          <w:sz w:val="24"/>
          <w:szCs w:val="24"/>
        </w:rPr>
      </w:pPr>
      <w:r>
        <w:rPr>
          <w:color w:val="000000" w:themeColor="text1"/>
          <w:sz w:val="24"/>
          <w:szCs w:val="24"/>
        </w:rPr>
        <w:t xml:space="preserve">The farmer practice did </w:t>
      </w:r>
      <w:r w:rsidR="00E67023">
        <w:rPr>
          <w:color w:val="000000" w:themeColor="text1"/>
          <w:sz w:val="24"/>
          <w:szCs w:val="24"/>
        </w:rPr>
        <w:t xml:space="preserve">have the </w:t>
      </w:r>
      <w:r w:rsidR="00B71DB7">
        <w:rPr>
          <w:color w:val="000000" w:themeColor="text1"/>
          <w:sz w:val="24"/>
          <w:szCs w:val="24"/>
        </w:rPr>
        <w:t>highest yield</w:t>
      </w:r>
      <w:r w:rsidR="00E67023">
        <w:rPr>
          <w:color w:val="000000" w:themeColor="text1"/>
          <w:sz w:val="24"/>
          <w:szCs w:val="24"/>
        </w:rPr>
        <w:t>,</w:t>
      </w:r>
      <w:r w:rsidR="00B71DB7">
        <w:rPr>
          <w:color w:val="000000" w:themeColor="text1"/>
          <w:sz w:val="24"/>
          <w:szCs w:val="24"/>
        </w:rPr>
        <w:t xml:space="preserve"> however,</w:t>
      </w:r>
      <w:r>
        <w:rPr>
          <w:color w:val="000000" w:themeColor="text1"/>
          <w:sz w:val="24"/>
          <w:szCs w:val="24"/>
        </w:rPr>
        <w:t xml:space="preserve"> when fi</w:t>
      </w:r>
      <w:r w:rsidR="00E67023">
        <w:rPr>
          <w:color w:val="000000" w:themeColor="text1"/>
          <w:sz w:val="24"/>
          <w:szCs w:val="24"/>
        </w:rPr>
        <w:t>guring gross profit using $4.00/</w:t>
      </w:r>
      <w:proofErr w:type="spellStart"/>
      <w:r w:rsidR="00E67023">
        <w:rPr>
          <w:color w:val="000000" w:themeColor="text1"/>
          <w:sz w:val="24"/>
          <w:szCs w:val="24"/>
        </w:rPr>
        <w:t>bu</w:t>
      </w:r>
      <w:proofErr w:type="spellEnd"/>
      <w:r w:rsidR="00E67023">
        <w:rPr>
          <w:color w:val="000000" w:themeColor="text1"/>
          <w:sz w:val="24"/>
          <w:szCs w:val="24"/>
        </w:rPr>
        <w:t xml:space="preserve"> </w:t>
      </w:r>
      <w:r>
        <w:rPr>
          <w:color w:val="000000" w:themeColor="text1"/>
          <w:sz w:val="24"/>
          <w:szCs w:val="24"/>
        </w:rPr>
        <w:t>corn and $0.35</w:t>
      </w:r>
      <w:r w:rsidR="00E67023">
        <w:rPr>
          <w:color w:val="000000" w:themeColor="text1"/>
          <w:sz w:val="24"/>
          <w:szCs w:val="24"/>
        </w:rPr>
        <w:t xml:space="preserve"> lb N, </w:t>
      </w:r>
      <w:r w:rsidR="00B71DB7">
        <w:rPr>
          <w:color w:val="000000" w:themeColor="text1"/>
          <w:sz w:val="24"/>
          <w:szCs w:val="24"/>
        </w:rPr>
        <w:t>the SBNRC</w:t>
      </w:r>
      <w:r>
        <w:rPr>
          <w:color w:val="000000" w:themeColor="text1"/>
          <w:sz w:val="24"/>
          <w:szCs w:val="24"/>
        </w:rPr>
        <w:t xml:space="preserve"> flat rate </w:t>
      </w:r>
      <w:r w:rsidR="00E67023">
        <w:rPr>
          <w:color w:val="000000" w:themeColor="text1"/>
          <w:sz w:val="24"/>
          <w:szCs w:val="24"/>
        </w:rPr>
        <w:t>had the highest gross profit</w:t>
      </w:r>
      <w:r>
        <w:rPr>
          <w:color w:val="000000" w:themeColor="text1"/>
          <w:sz w:val="24"/>
          <w:szCs w:val="24"/>
        </w:rPr>
        <w:t xml:space="preserve">.  </w:t>
      </w:r>
      <w:r w:rsidR="00B71DB7">
        <w:rPr>
          <w:color w:val="000000" w:themeColor="text1"/>
          <w:sz w:val="24"/>
          <w:szCs w:val="24"/>
        </w:rPr>
        <w:t>The RT-200 VRT Treatment yielded substantially lower and produced a lower gross profit than the farmer practice; unfortunately, there were a couple of the sensors that were reading negative values which probably influence</w:t>
      </w:r>
      <w:r w:rsidR="00E67023">
        <w:rPr>
          <w:color w:val="000000" w:themeColor="text1"/>
          <w:sz w:val="24"/>
          <w:szCs w:val="24"/>
        </w:rPr>
        <w:t>d the outcome</w:t>
      </w:r>
      <w:r w:rsidR="00B71DB7">
        <w:rPr>
          <w:color w:val="000000" w:themeColor="text1"/>
          <w:sz w:val="24"/>
          <w:szCs w:val="24"/>
        </w:rPr>
        <w:t>.  Results are presented in</w:t>
      </w:r>
      <w:r w:rsidR="00113286">
        <w:rPr>
          <w:color w:val="000000" w:themeColor="text1"/>
          <w:sz w:val="24"/>
          <w:szCs w:val="24"/>
        </w:rPr>
        <w:t xml:space="preserve"> the</w:t>
      </w:r>
      <w:r w:rsidR="003879C6">
        <w:rPr>
          <w:color w:val="000000" w:themeColor="text1"/>
          <w:sz w:val="24"/>
          <w:szCs w:val="24"/>
        </w:rPr>
        <w:t xml:space="preserve"> </w:t>
      </w:r>
      <w:r w:rsidR="00B71DB7">
        <w:rPr>
          <w:color w:val="000000" w:themeColor="text1"/>
          <w:sz w:val="24"/>
          <w:szCs w:val="24"/>
        </w:rPr>
        <w:t>table</w:t>
      </w:r>
      <w:r w:rsidR="003879C6">
        <w:rPr>
          <w:color w:val="000000" w:themeColor="text1"/>
          <w:sz w:val="24"/>
          <w:szCs w:val="24"/>
        </w:rPr>
        <w:t xml:space="preserve"> below</w:t>
      </w:r>
      <w:r w:rsidR="00B71DB7">
        <w:rPr>
          <w:color w:val="000000" w:themeColor="text1"/>
          <w:sz w:val="24"/>
          <w:szCs w:val="24"/>
        </w:rPr>
        <w:t>.</w:t>
      </w:r>
    </w:p>
    <w:tbl>
      <w:tblPr>
        <w:tblW w:w="6634" w:type="dxa"/>
        <w:tblInd w:w="103" w:type="dxa"/>
        <w:tblLook w:val="04A0"/>
      </w:tblPr>
      <w:tblGrid>
        <w:gridCol w:w="1764"/>
        <w:gridCol w:w="1240"/>
        <w:gridCol w:w="1460"/>
        <w:gridCol w:w="2170"/>
      </w:tblGrid>
      <w:tr w:rsidR="00A849BB" w:rsidRPr="00A849BB" w:rsidTr="00A849BB">
        <w:trPr>
          <w:trHeight w:val="315"/>
        </w:trPr>
        <w:tc>
          <w:tcPr>
            <w:tcW w:w="1764" w:type="dxa"/>
            <w:tcBorders>
              <w:top w:val="single" w:sz="4" w:space="0" w:color="auto"/>
              <w:left w:val="single" w:sz="4" w:space="0" w:color="auto"/>
              <w:bottom w:val="single" w:sz="8" w:space="0" w:color="auto"/>
              <w:right w:val="single" w:sz="4" w:space="0" w:color="000000"/>
            </w:tcBorders>
            <w:shd w:val="clear" w:color="000000" w:fill="000000"/>
            <w:noWrap/>
            <w:vAlign w:val="center"/>
            <w:hideMark/>
          </w:tcPr>
          <w:p w:rsidR="00A849BB" w:rsidRPr="00A849BB" w:rsidRDefault="00A849BB" w:rsidP="00A849BB">
            <w:pPr>
              <w:spacing w:after="0" w:line="240" w:lineRule="auto"/>
              <w:jc w:val="center"/>
              <w:rPr>
                <w:rFonts w:ascii="Calibri" w:eastAsia="Times New Roman" w:hAnsi="Calibri" w:cs="Times New Roman"/>
                <w:b/>
                <w:bCs/>
                <w:color w:val="FFFFFF"/>
              </w:rPr>
            </w:pPr>
            <w:r w:rsidRPr="00A849BB">
              <w:rPr>
                <w:rFonts w:ascii="Calibri" w:eastAsia="Times New Roman" w:hAnsi="Calibri" w:cs="Times New Roman"/>
                <w:b/>
                <w:bCs/>
                <w:color w:val="FFFFFF"/>
              </w:rPr>
              <w:t>Treatment</w:t>
            </w:r>
          </w:p>
        </w:tc>
        <w:tc>
          <w:tcPr>
            <w:tcW w:w="1240" w:type="dxa"/>
            <w:tcBorders>
              <w:top w:val="single" w:sz="4" w:space="0" w:color="auto"/>
              <w:left w:val="nil"/>
              <w:bottom w:val="single" w:sz="8" w:space="0" w:color="auto"/>
              <w:right w:val="single" w:sz="4" w:space="0" w:color="000000"/>
            </w:tcBorders>
            <w:shd w:val="clear" w:color="000000" w:fill="000000"/>
            <w:noWrap/>
            <w:vAlign w:val="center"/>
            <w:hideMark/>
          </w:tcPr>
          <w:p w:rsidR="00A849BB" w:rsidRPr="00A849BB" w:rsidRDefault="00A849BB" w:rsidP="00A849BB">
            <w:pPr>
              <w:spacing w:after="0" w:line="240" w:lineRule="auto"/>
              <w:jc w:val="center"/>
              <w:rPr>
                <w:rFonts w:ascii="Calibri" w:eastAsia="Times New Roman" w:hAnsi="Calibri" w:cs="Times New Roman"/>
                <w:b/>
                <w:bCs/>
                <w:color w:val="FFFFFF"/>
              </w:rPr>
            </w:pPr>
            <w:proofErr w:type="spellStart"/>
            <w:r w:rsidRPr="00A849BB">
              <w:rPr>
                <w:rFonts w:ascii="Calibri" w:eastAsia="Times New Roman" w:hAnsi="Calibri" w:cs="Times New Roman"/>
                <w:b/>
                <w:bCs/>
                <w:color w:val="FFFFFF"/>
              </w:rPr>
              <w:t>Avg</w:t>
            </w:r>
            <w:proofErr w:type="spellEnd"/>
            <w:r w:rsidRPr="00A849BB">
              <w:rPr>
                <w:rFonts w:ascii="Calibri" w:eastAsia="Times New Roman" w:hAnsi="Calibri" w:cs="Times New Roman"/>
                <w:b/>
                <w:bCs/>
                <w:color w:val="FFFFFF"/>
              </w:rPr>
              <w:t xml:space="preserve"> Profit</w:t>
            </w:r>
          </w:p>
        </w:tc>
        <w:tc>
          <w:tcPr>
            <w:tcW w:w="1460" w:type="dxa"/>
            <w:tcBorders>
              <w:top w:val="single" w:sz="4" w:space="0" w:color="auto"/>
              <w:left w:val="nil"/>
              <w:bottom w:val="single" w:sz="8" w:space="0" w:color="auto"/>
              <w:right w:val="single" w:sz="4" w:space="0" w:color="000000"/>
            </w:tcBorders>
            <w:shd w:val="clear" w:color="000000" w:fill="000000"/>
            <w:noWrap/>
            <w:vAlign w:val="center"/>
            <w:hideMark/>
          </w:tcPr>
          <w:p w:rsidR="00A849BB" w:rsidRPr="00A849BB" w:rsidRDefault="00A849BB" w:rsidP="00A849BB">
            <w:pPr>
              <w:spacing w:after="0" w:line="240" w:lineRule="auto"/>
              <w:jc w:val="center"/>
              <w:rPr>
                <w:rFonts w:ascii="Calibri" w:eastAsia="Times New Roman" w:hAnsi="Calibri" w:cs="Times New Roman"/>
                <w:b/>
                <w:bCs/>
                <w:color w:val="FFFFFF"/>
              </w:rPr>
            </w:pPr>
            <w:proofErr w:type="spellStart"/>
            <w:r w:rsidRPr="00A849BB">
              <w:rPr>
                <w:rFonts w:ascii="Calibri" w:eastAsia="Times New Roman" w:hAnsi="Calibri" w:cs="Times New Roman"/>
                <w:b/>
                <w:bCs/>
                <w:color w:val="FFFFFF"/>
              </w:rPr>
              <w:t>Avg</w:t>
            </w:r>
            <w:proofErr w:type="spellEnd"/>
            <w:r w:rsidRPr="00A849BB">
              <w:rPr>
                <w:rFonts w:ascii="Calibri" w:eastAsia="Times New Roman" w:hAnsi="Calibri" w:cs="Times New Roman"/>
                <w:b/>
                <w:bCs/>
                <w:color w:val="FFFFFF"/>
              </w:rPr>
              <w:t xml:space="preserve"> Yield</w:t>
            </w:r>
          </w:p>
        </w:tc>
        <w:tc>
          <w:tcPr>
            <w:tcW w:w="2170" w:type="dxa"/>
            <w:tcBorders>
              <w:top w:val="single" w:sz="4" w:space="0" w:color="auto"/>
              <w:left w:val="nil"/>
              <w:bottom w:val="single" w:sz="8" w:space="0" w:color="auto"/>
              <w:right w:val="single" w:sz="4" w:space="0" w:color="auto"/>
            </w:tcBorders>
            <w:shd w:val="clear" w:color="000000" w:fill="000000"/>
            <w:noWrap/>
            <w:vAlign w:val="center"/>
            <w:hideMark/>
          </w:tcPr>
          <w:p w:rsidR="00A849BB" w:rsidRPr="00A849BB" w:rsidRDefault="00A849BB" w:rsidP="00A849BB">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 xml:space="preserve">Total </w:t>
            </w:r>
            <w:r w:rsidRPr="00A849BB">
              <w:rPr>
                <w:rFonts w:ascii="Calibri" w:eastAsia="Times New Roman" w:hAnsi="Calibri" w:cs="Times New Roman"/>
                <w:b/>
                <w:bCs/>
                <w:color w:val="FFFFFF"/>
              </w:rPr>
              <w:t>N-rate (lbs/ac)</w:t>
            </w:r>
          </w:p>
        </w:tc>
      </w:tr>
      <w:tr w:rsidR="00A849BB" w:rsidRPr="00A849BB" w:rsidTr="00A849BB">
        <w:trPr>
          <w:trHeight w:val="300"/>
        </w:trPr>
        <w:tc>
          <w:tcPr>
            <w:tcW w:w="1764" w:type="dxa"/>
            <w:tcBorders>
              <w:top w:val="nil"/>
              <w:left w:val="single" w:sz="4" w:space="0" w:color="auto"/>
              <w:bottom w:val="single" w:sz="4" w:space="0" w:color="000000"/>
              <w:right w:val="single" w:sz="4" w:space="0" w:color="000000"/>
            </w:tcBorders>
            <w:shd w:val="clear" w:color="auto" w:fill="auto"/>
            <w:noWrap/>
            <w:vAlign w:val="bottom"/>
            <w:hideMark/>
          </w:tcPr>
          <w:p w:rsidR="00A849BB" w:rsidRPr="00A849BB" w:rsidRDefault="00A849BB" w:rsidP="00A849BB">
            <w:pPr>
              <w:spacing w:after="0" w:line="240" w:lineRule="auto"/>
              <w:rPr>
                <w:rFonts w:ascii="Calibri" w:eastAsia="Times New Roman" w:hAnsi="Calibri" w:cs="Times New Roman"/>
                <w:color w:val="000000"/>
              </w:rPr>
            </w:pPr>
            <w:r w:rsidRPr="00A849BB">
              <w:rPr>
                <w:rFonts w:ascii="Calibri" w:eastAsia="Times New Roman" w:hAnsi="Calibri" w:cs="Times New Roman"/>
                <w:color w:val="000000"/>
              </w:rPr>
              <w:t>Farmer Practice</w:t>
            </w:r>
          </w:p>
        </w:tc>
        <w:tc>
          <w:tcPr>
            <w:tcW w:w="1240" w:type="dxa"/>
            <w:tcBorders>
              <w:top w:val="nil"/>
              <w:left w:val="nil"/>
              <w:bottom w:val="single" w:sz="4" w:space="0" w:color="000000"/>
              <w:right w:val="single" w:sz="4" w:space="0" w:color="000000"/>
            </w:tcBorders>
            <w:shd w:val="clear" w:color="auto" w:fill="auto"/>
            <w:noWrap/>
            <w:vAlign w:val="center"/>
            <w:hideMark/>
          </w:tcPr>
          <w:p w:rsidR="00A849BB" w:rsidRPr="00A849BB" w:rsidRDefault="00A849BB" w:rsidP="00A849BB">
            <w:pPr>
              <w:spacing w:after="0" w:line="240" w:lineRule="auto"/>
              <w:jc w:val="center"/>
              <w:rPr>
                <w:rFonts w:ascii="Calibri" w:eastAsia="Times New Roman" w:hAnsi="Calibri" w:cs="Times New Roman"/>
                <w:color w:val="000000"/>
              </w:rPr>
            </w:pPr>
            <w:r w:rsidRPr="00A849BB">
              <w:rPr>
                <w:rFonts w:ascii="Calibri" w:eastAsia="Times New Roman" w:hAnsi="Calibri" w:cs="Times New Roman"/>
                <w:color w:val="000000"/>
              </w:rPr>
              <w:t>825.92</w:t>
            </w:r>
          </w:p>
        </w:tc>
        <w:tc>
          <w:tcPr>
            <w:tcW w:w="1460" w:type="dxa"/>
            <w:tcBorders>
              <w:top w:val="nil"/>
              <w:left w:val="nil"/>
              <w:bottom w:val="single" w:sz="4" w:space="0" w:color="000000"/>
              <w:right w:val="single" w:sz="4" w:space="0" w:color="000000"/>
            </w:tcBorders>
            <w:shd w:val="clear" w:color="auto" w:fill="auto"/>
            <w:noWrap/>
            <w:vAlign w:val="center"/>
            <w:hideMark/>
          </w:tcPr>
          <w:p w:rsidR="00A849BB" w:rsidRPr="00A849BB" w:rsidRDefault="00A849BB" w:rsidP="00A849BB">
            <w:pPr>
              <w:spacing w:after="0" w:line="240" w:lineRule="auto"/>
              <w:jc w:val="center"/>
              <w:rPr>
                <w:rFonts w:ascii="Calibri" w:eastAsia="Times New Roman" w:hAnsi="Calibri" w:cs="Times New Roman"/>
                <w:color w:val="000000"/>
              </w:rPr>
            </w:pPr>
            <w:r w:rsidRPr="00A849BB">
              <w:rPr>
                <w:rFonts w:ascii="Calibri" w:eastAsia="Times New Roman" w:hAnsi="Calibri" w:cs="Times New Roman"/>
                <w:color w:val="000000"/>
              </w:rPr>
              <w:t>223.98</w:t>
            </w:r>
          </w:p>
        </w:tc>
        <w:tc>
          <w:tcPr>
            <w:tcW w:w="2170" w:type="dxa"/>
            <w:tcBorders>
              <w:top w:val="nil"/>
              <w:left w:val="nil"/>
              <w:bottom w:val="nil"/>
              <w:right w:val="single" w:sz="4" w:space="0" w:color="auto"/>
            </w:tcBorders>
            <w:shd w:val="clear" w:color="auto" w:fill="auto"/>
            <w:noWrap/>
            <w:vAlign w:val="center"/>
            <w:hideMark/>
          </w:tcPr>
          <w:p w:rsidR="00A849BB" w:rsidRPr="00A849BB" w:rsidRDefault="00A849BB" w:rsidP="00A849BB">
            <w:pPr>
              <w:spacing w:after="0" w:line="240" w:lineRule="auto"/>
              <w:jc w:val="center"/>
              <w:rPr>
                <w:rFonts w:ascii="Calibri" w:eastAsia="Times New Roman" w:hAnsi="Calibri" w:cs="Times New Roman"/>
                <w:color w:val="000000"/>
              </w:rPr>
            </w:pPr>
            <w:r w:rsidRPr="00A849BB">
              <w:rPr>
                <w:rFonts w:ascii="Calibri" w:eastAsia="Times New Roman" w:hAnsi="Calibri" w:cs="Times New Roman"/>
                <w:color w:val="000000"/>
              </w:rPr>
              <w:t>200</w:t>
            </w:r>
          </w:p>
        </w:tc>
      </w:tr>
      <w:tr w:rsidR="00A849BB" w:rsidRPr="00A849BB" w:rsidTr="00A849BB">
        <w:trPr>
          <w:trHeight w:val="300"/>
        </w:trPr>
        <w:tc>
          <w:tcPr>
            <w:tcW w:w="1764" w:type="dxa"/>
            <w:tcBorders>
              <w:top w:val="nil"/>
              <w:left w:val="single" w:sz="4" w:space="0" w:color="auto"/>
              <w:bottom w:val="single" w:sz="4" w:space="0" w:color="000000"/>
              <w:right w:val="single" w:sz="4" w:space="0" w:color="000000"/>
            </w:tcBorders>
            <w:shd w:val="clear" w:color="auto" w:fill="auto"/>
            <w:noWrap/>
            <w:vAlign w:val="bottom"/>
            <w:hideMark/>
          </w:tcPr>
          <w:p w:rsidR="00A849BB" w:rsidRPr="00A849BB" w:rsidRDefault="00A849BB" w:rsidP="00A849BB">
            <w:pPr>
              <w:spacing w:after="0" w:line="240" w:lineRule="auto"/>
              <w:rPr>
                <w:rFonts w:ascii="Calibri" w:eastAsia="Times New Roman" w:hAnsi="Calibri" w:cs="Times New Roman"/>
                <w:color w:val="000000"/>
              </w:rPr>
            </w:pPr>
            <w:r w:rsidRPr="00A849BB">
              <w:rPr>
                <w:rFonts w:ascii="Calibri" w:eastAsia="Times New Roman" w:hAnsi="Calibri" w:cs="Times New Roman"/>
                <w:color w:val="000000"/>
              </w:rPr>
              <w:t>SBNRC Flat Rate</w:t>
            </w:r>
          </w:p>
        </w:tc>
        <w:tc>
          <w:tcPr>
            <w:tcW w:w="1240" w:type="dxa"/>
            <w:tcBorders>
              <w:top w:val="nil"/>
              <w:left w:val="nil"/>
              <w:bottom w:val="single" w:sz="4" w:space="0" w:color="000000"/>
              <w:right w:val="single" w:sz="4" w:space="0" w:color="000000"/>
            </w:tcBorders>
            <w:shd w:val="clear" w:color="auto" w:fill="auto"/>
            <w:noWrap/>
            <w:vAlign w:val="center"/>
            <w:hideMark/>
          </w:tcPr>
          <w:p w:rsidR="00A849BB" w:rsidRPr="00A849BB" w:rsidRDefault="00A849BB" w:rsidP="00A849BB">
            <w:pPr>
              <w:spacing w:after="0" w:line="240" w:lineRule="auto"/>
              <w:jc w:val="center"/>
              <w:rPr>
                <w:rFonts w:ascii="Calibri" w:eastAsia="Times New Roman" w:hAnsi="Calibri" w:cs="Times New Roman"/>
                <w:color w:val="000000"/>
              </w:rPr>
            </w:pPr>
            <w:r w:rsidRPr="00A849BB">
              <w:rPr>
                <w:rFonts w:ascii="Calibri" w:eastAsia="Times New Roman" w:hAnsi="Calibri" w:cs="Times New Roman"/>
                <w:color w:val="000000"/>
              </w:rPr>
              <w:t>835.21</w:t>
            </w:r>
          </w:p>
        </w:tc>
        <w:tc>
          <w:tcPr>
            <w:tcW w:w="1460" w:type="dxa"/>
            <w:tcBorders>
              <w:top w:val="nil"/>
              <w:left w:val="nil"/>
              <w:bottom w:val="single" w:sz="4" w:space="0" w:color="000000"/>
              <w:right w:val="single" w:sz="4" w:space="0" w:color="000000"/>
            </w:tcBorders>
            <w:shd w:val="clear" w:color="auto" w:fill="auto"/>
            <w:noWrap/>
            <w:vAlign w:val="center"/>
            <w:hideMark/>
          </w:tcPr>
          <w:p w:rsidR="00A849BB" w:rsidRPr="00A849BB" w:rsidRDefault="00A849BB" w:rsidP="00A849BB">
            <w:pPr>
              <w:spacing w:after="0" w:line="240" w:lineRule="auto"/>
              <w:jc w:val="center"/>
              <w:rPr>
                <w:rFonts w:ascii="Calibri" w:eastAsia="Times New Roman" w:hAnsi="Calibri" w:cs="Times New Roman"/>
                <w:color w:val="000000"/>
              </w:rPr>
            </w:pPr>
            <w:r w:rsidRPr="00A849BB">
              <w:rPr>
                <w:rFonts w:ascii="Calibri" w:eastAsia="Times New Roman" w:hAnsi="Calibri" w:cs="Times New Roman"/>
                <w:color w:val="000000"/>
              </w:rPr>
              <w:t>215.80</w:t>
            </w:r>
          </w:p>
        </w:tc>
        <w:tc>
          <w:tcPr>
            <w:tcW w:w="2170" w:type="dxa"/>
            <w:tcBorders>
              <w:top w:val="single" w:sz="4" w:space="0" w:color="000000"/>
              <w:left w:val="nil"/>
              <w:bottom w:val="nil"/>
              <w:right w:val="single" w:sz="4" w:space="0" w:color="auto"/>
            </w:tcBorders>
            <w:shd w:val="clear" w:color="auto" w:fill="auto"/>
            <w:noWrap/>
            <w:vAlign w:val="center"/>
            <w:hideMark/>
          </w:tcPr>
          <w:p w:rsidR="00A849BB" w:rsidRPr="00A849BB" w:rsidRDefault="00A849BB" w:rsidP="00A849BB">
            <w:pPr>
              <w:spacing w:after="0" w:line="240" w:lineRule="auto"/>
              <w:jc w:val="center"/>
              <w:rPr>
                <w:rFonts w:ascii="Calibri" w:eastAsia="Times New Roman" w:hAnsi="Calibri" w:cs="Times New Roman"/>
                <w:color w:val="000000"/>
              </w:rPr>
            </w:pPr>
            <w:r w:rsidRPr="00A849BB">
              <w:rPr>
                <w:rFonts w:ascii="Calibri" w:eastAsia="Times New Roman" w:hAnsi="Calibri" w:cs="Times New Roman"/>
                <w:color w:val="000000"/>
              </w:rPr>
              <w:t>80</w:t>
            </w:r>
          </w:p>
        </w:tc>
      </w:tr>
      <w:tr w:rsidR="00A849BB" w:rsidRPr="00A849BB" w:rsidTr="00A849BB">
        <w:trPr>
          <w:trHeight w:val="300"/>
        </w:trPr>
        <w:tc>
          <w:tcPr>
            <w:tcW w:w="1764" w:type="dxa"/>
            <w:tcBorders>
              <w:top w:val="nil"/>
              <w:left w:val="single" w:sz="4" w:space="0" w:color="auto"/>
              <w:bottom w:val="single" w:sz="4" w:space="0" w:color="000000"/>
              <w:right w:val="single" w:sz="4" w:space="0" w:color="000000"/>
            </w:tcBorders>
            <w:shd w:val="clear" w:color="auto" w:fill="auto"/>
            <w:noWrap/>
            <w:vAlign w:val="bottom"/>
            <w:hideMark/>
          </w:tcPr>
          <w:p w:rsidR="00A849BB" w:rsidRPr="00A849BB" w:rsidRDefault="00A849BB" w:rsidP="00A849BB">
            <w:pPr>
              <w:spacing w:after="0" w:line="240" w:lineRule="auto"/>
              <w:rPr>
                <w:rFonts w:ascii="Calibri" w:eastAsia="Times New Roman" w:hAnsi="Calibri" w:cs="Times New Roman"/>
                <w:color w:val="000000"/>
              </w:rPr>
            </w:pPr>
            <w:r w:rsidRPr="00A849BB">
              <w:rPr>
                <w:rFonts w:ascii="Calibri" w:eastAsia="Times New Roman" w:hAnsi="Calibri" w:cs="Times New Roman"/>
                <w:color w:val="000000"/>
              </w:rPr>
              <w:t>RT-200 VRT</w:t>
            </w:r>
          </w:p>
        </w:tc>
        <w:tc>
          <w:tcPr>
            <w:tcW w:w="1240" w:type="dxa"/>
            <w:tcBorders>
              <w:top w:val="nil"/>
              <w:left w:val="nil"/>
              <w:bottom w:val="single" w:sz="4" w:space="0" w:color="000000"/>
              <w:right w:val="single" w:sz="4" w:space="0" w:color="000000"/>
            </w:tcBorders>
            <w:shd w:val="clear" w:color="auto" w:fill="auto"/>
            <w:noWrap/>
            <w:vAlign w:val="center"/>
            <w:hideMark/>
          </w:tcPr>
          <w:p w:rsidR="00A849BB" w:rsidRPr="00A849BB" w:rsidRDefault="00A849BB" w:rsidP="00A849BB">
            <w:pPr>
              <w:spacing w:after="0" w:line="240" w:lineRule="auto"/>
              <w:jc w:val="center"/>
              <w:rPr>
                <w:rFonts w:ascii="Calibri" w:eastAsia="Times New Roman" w:hAnsi="Calibri" w:cs="Times New Roman"/>
                <w:color w:val="000000"/>
              </w:rPr>
            </w:pPr>
            <w:r w:rsidRPr="00A849BB">
              <w:rPr>
                <w:rFonts w:ascii="Calibri" w:eastAsia="Times New Roman" w:hAnsi="Calibri" w:cs="Times New Roman"/>
                <w:color w:val="000000"/>
              </w:rPr>
              <w:t>785.40</w:t>
            </w:r>
          </w:p>
        </w:tc>
        <w:tc>
          <w:tcPr>
            <w:tcW w:w="1460" w:type="dxa"/>
            <w:tcBorders>
              <w:top w:val="nil"/>
              <w:left w:val="nil"/>
              <w:bottom w:val="single" w:sz="4" w:space="0" w:color="000000"/>
              <w:right w:val="single" w:sz="4" w:space="0" w:color="000000"/>
            </w:tcBorders>
            <w:shd w:val="clear" w:color="auto" w:fill="auto"/>
            <w:noWrap/>
            <w:vAlign w:val="center"/>
            <w:hideMark/>
          </w:tcPr>
          <w:p w:rsidR="00A849BB" w:rsidRPr="00A849BB" w:rsidRDefault="00A849BB" w:rsidP="00A849BB">
            <w:pPr>
              <w:spacing w:after="0" w:line="240" w:lineRule="auto"/>
              <w:jc w:val="center"/>
              <w:rPr>
                <w:rFonts w:ascii="Calibri" w:eastAsia="Times New Roman" w:hAnsi="Calibri" w:cs="Times New Roman"/>
                <w:color w:val="000000"/>
              </w:rPr>
            </w:pPr>
            <w:r w:rsidRPr="00A849BB">
              <w:rPr>
                <w:rFonts w:ascii="Calibri" w:eastAsia="Times New Roman" w:hAnsi="Calibri" w:cs="Times New Roman"/>
                <w:color w:val="000000"/>
              </w:rPr>
              <w:t>201.62</w:t>
            </w:r>
          </w:p>
        </w:tc>
        <w:tc>
          <w:tcPr>
            <w:tcW w:w="2170" w:type="dxa"/>
            <w:tcBorders>
              <w:top w:val="single" w:sz="4" w:space="0" w:color="000000"/>
              <w:left w:val="nil"/>
              <w:bottom w:val="nil"/>
              <w:right w:val="single" w:sz="4" w:space="0" w:color="auto"/>
            </w:tcBorders>
            <w:shd w:val="clear" w:color="auto" w:fill="auto"/>
            <w:noWrap/>
            <w:vAlign w:val="center"/>
            <w:hideMark/>
          </w:tcPr>
          <w:p w:rsidR="00A849BB" w:rsidRPr="00A849BB" w:rsidRDefault="00A849BB" w:rsidP="00A849BB">
            <w:pPr>
              <w:spacing w:after="0" w:line="240" w:lineRule="auto"/>
              <w:jc w:val="center"/>
              <w:rPr>
                <w:rFonts w:ascii="Calibri" w:eastAsia="Times New Roman" w:hAnsi="Calibri" w:cs="Times New Roman"/>
                <w:color w:val="000000"/>
              </w:rPr>
            </w:pPr>
            <w:r w:rsidRPr="00A849BB">
              <w:rPr>
                <w:rFonts w:ascii="Calibri" w:eastAsia="Times New Roman" w:hAnsi="Calibri" w:cs="Times New Roman"/>
                <w:color w:val="000000"/>
              </w:rPr>
              <w:t>60.2</w:t>
            </w:r>
          </w:p>
        </w:tc>
      </w:tr>
      <w:tr w:rsidR="00A849BB" w:rsidRPr="00A849BB" w:rsidTr="00A849BB">
        <w:trPr>
          <w:trHeight w:val="315"/>
        </w:trPr>
        <w:tc>
          <w:tcPr>
            <w:tcW w:w="1764" w:type="dxa"/>
            <w:tcBorders>
              <w:top w:val="nil"/>
              <w:left w:val="single" w:sz="4" w:space="0" w:color="auto"/>
              <w:bottom w:val="single" w:sz="4" w:space="0" w:color="auto"/>
              <w:right w:val="single" w:sz="4" w:space="0" w:color="000000"/>
            </w:tcBorders>
            <w:shd w:val="clear" w:color="auto" w:fill="auto"/>
            <w:noWrap/>
            <w:vAlign w:val="bottom"/>
            <w:hideMark/>
          </w:tcPr>
          <w:p w:rsidR="00A849BB" w:rsidRPr="00A849BB" w:rsidRDefault="00A849BB" w:rsidP="00A849BB">
            <w:pPr>
              <w:spacing w:after="0" w:line="240" w:lineRule="auto"/>
              <w:rPr>
                <w:rFonts w:ascii="Calibri" w:eastAsia="Times New Roman" w:hAnsi="Calibri" w:cs="Times New Roman"/>
                <w:color w:val="000000"/>
              </w:rPr>
            </w:pPr>
            <w:r w:rsidRPr="00A849BB">
              <w:rPr>
                <w:rFonts w:ascii="Calibri" w:eastAsia="Times New Roman" w:hAnsi="Calibri" w:cs="Times New Roman"/>
                <w:color w:val="000000"/>
              </w:rPr>
              <w:t>N-Rich</w:t>
            </w:r>
          </w:p>
        </w:tc>
        <w:tc>
          <w:tcPr>
            <w:tcW w:w="1240" w:type="dxa"/>
            <w:tcBorders>
              <w:top w:val="nil"/>
              <w:left w:val="nil"/>
              <w:bottom w:val="single" w:sz="4" w:space="0" w:color="auto"/>
              <w:right w:val="single" w:sz="4" w:space="0" w:color="000000"/>
            </w:tcBorders>
            <w:shd w:val="clear" w:color="auto" w:fill="auto"/>
            <w:noWrap/>
            <w:vAlign w:val="center"/>
            <w:hideMark/>
          </w:tcPr>
          <w:p w:rsidR="00A849BB" w:rsidRPr="00A849BB" w:rsidRDefault="00A849BB" w:rsidP="00A849BB">
            <w:pPr>
              <w:spacing w:after="0" w:line="240" w:lineRule="auto"/>
              <w:jc w:val="center"/>
              <w:rPr>
                <w:rFonts w:ascii="Calibri" w:eastAsia="Times New Roman" w:hAnsi="Calibri" w:cs="Times New Roman"/>
                <w:color w:val="000000"/>
              </w:rPr>
            </w:pPr>
            <w:r w:rsidRPr="00A849BB">
              <w:rPr>
                <w:rFonts w:ascii="Calibri" w:eastAsia="Times New Roman" w:hAnsi="Calibri" w:cs="Times New Roman"/>
                <w:color w:val="000000"/>
              </w:rPr>
              <w:t>777.23</w:t>
            </w:r>
          </w:p>
        </w:tc>
        <w:tc>
          <w:tcPr>
            <w:tcW w:w="1460" w:type="dxa"/>
            <w:tcBorders>
              <w:top w:val="nil"/>
              <w:left w:val="nil"/>
              <w:bottom w:val="single" w:sz="4" w:space="0" w:color="auto"/>
              <w:right w:val="single" w:sz="4" w:space="0" w:color="000000"/>
            </w:tcBorders>
            <w:shd w:val="clear" w:color="auto" w:fill="auto"/>
            <w:noWrap/>
            <w:vAlign w:val="center"/>
            <w:hideMark/>
          </w:tcPr>
          <w:p w:rsidR="00A849BB" w:rsidRPr="00A849BB" w:rsidRDefault="00A849BB" w:rsidP="00A849BB">
            <w:pPr>
              <w:spacing w:after="0" w:line="240" w:lineRule="auto"/>
              <w:jc w:val="center"/>
              <w:rPr>
                <w:rFonts w:ascii="Calibri" w:eastAsia="Times New Roman" w:hAnsi="Calibri" w:cs="Times New Roman"/>
                <w:color w:val="000000"/>
              </w:rPr>
            </w:pPr>
            <w:r w:rsidRPr="00A849BB">
              <w:rPr>
                <w:rFonts w:ascii="Calibri" w:eastAsia="Times New Roman" w:hAnsi="Calibri" w:cs="Times New Roman"/>
                <w:color w:val="000000"/>
              </w:rPr>
              <w:t>224.93</w:t>
            </w:r>
          </w:p>
        </w:tc>
        <w:tc>
          <w:tcPr>
            <w:tcW w:w="2170" w:type="dxa"/>
            <w:tcBorders>
              <w:top w:val="single" w:sz="4" w:space="0" w:color="000000"/>
              <w:left w:val="nil"/>
              <w:bottom w:val="single" w:sz="4" w:space="0" w:color="auto"/>
              <w:right w:val="single" w:sz="4" w:space="0" w:color="auto"/>
            </w:tcBorders>
            <w:shd w:val="clear" w:color="auto" w:fill="auto"/>
            <w:noWrap/>
            <w:vAlign w:val="center"/>
            <w:hideMark/>
          </w:tcPr>
          <w:p w:rsidR="00A849BB" w:rsidRPr="00A849BB" w:rsidRDefault="00A849BB" w:rsidP="00A849BB">
            <w:pPr>
              <w:spacing w:after="0" w:line="240" w:lineRule="auto"/>
              <w:jc w:val="center"/>
              <w:rPr>
                <w:rFonts w:ascii="Calibri" w:eastAsia="Times New Roman" w:hAnsi="Calibri" w:cs="Times New Roman"/>
                <w:color w:val="000000"/>
              </w:rPr>
            </w:pPr>
            <w:r w:rsidRPr="00A849BB">
              <w:rPr>
                <w:rFonts w:ascii="Calibri" w:eastAsia="Times New Roman" w:hAnsi="Calibri" w:cs="Times New Roman"/>
                <w:color w:val="000000"/>
              </w:rPr>
              <w:t>350</w:t>
            </w:r>
          </w:p>
        </w:tc>
      </w:tr>
    </w:tbl>
    <w:p w:rsidR="00E67023" w:rsidRDefault="00E67023" w:rsidP="00A70ADF">
      <w:pPr>
        <w:rPr>
          <w:color w:val="000000" w:themeColor="text1"/>
          <w:sz w:val="24"/>
          <w:szCs w:val="24"/>
        </w:rPr>
      </w:pPr>
    </w:p>
    <w:p w:rsidR="00E67023" w:rsidRDefault="00E67023">
      <w:pPr>
        <w:rPr>
          <w:color w:val="000000" w:themeColor="text1"/>
          <w:sz w:val="24"/>
          <w:szCs w:val="24"/>
        </w:rPr>
      </w:pPr>
      <w:r>
        <w:rPr>
          <w:color w:val="000000" w:themeColor="text1"/>
          <w:sz w:val="24"/>
          <w:szCs w:val="24"/>
        </w:rPr>
        <w:br w:type="page"/>
      </w:r>
    </w:p>
    <w:p w:rsidR="00A70ADF" w:rsidRPr="005432A4" w:rsidRDefault="00A70ADF" w:rsidP="00A70ADF">
      <w:pPr>
        <w:rPr>
          <w:color w:val="000000" w:themeColor="text1"/>
          <w:sz w:val="24"/>
          <w:szCs w:val="24"/>
        </w:rPr>
      </w:pPr>
      <w:r w:rsidRPr="005432A4">
        <w:rPr>
          <w:color w:val="000000" w:themeColor="text1"/>
          <w:sz w:val="24"/>
          <w:szCs w:val="24"/>
          <w:highlight w:val="yellow"/>
        </w:rPr>
        <w:lastRenderedPageBreak/>
        <w:t>Location:</w:t>
      </w:r>
    </w:p>
    <w:p w:rsidR="00A70ADF" w:rsidRPr="005432A4" w:rsidRDefault="00A70ADF" w:rsidP="00A70ADF">
      <w:pPr>
        <w:rPr>
          <w:color w:val="000000" w:themeColor="text1"/>
          <w:sz w:val="24"/>
          <w:szCs w:val="24"/>
        </w:rPr>
      </w:pPr>
      <w:r w:rsidRPr="005432A4">
        <w:rPr>
          <w:color w:val="000000" w:themeColor="text1"/>
          <w:sz w:val="24"/>
          <w:szCs w:val="24"/>
        </w:rPr>
        <w:t xml:space="preserve">St Charles County Missouri, Part of the 09 large scale implementation of sensor based Tech </w:t>
      </w:r>
      <w:r w:rsidRPr="005432A4">
        <w:rPr>
          <w:color w:val="000000" w:themeColor="text1"/>
          <w:sz w:val="24"/>
          <w:szCs w:val="24"/>
        </w:rPr>
        <w:br/>
        <w:t xml:space="preserve">Farmer Cooperator:  </w:t>
      </w:r>
      <w:r w:rsidRPr="005432A4">
        <w:rPr>
          <w:color w:val="000000" w:themeColor="text1"/>
          <w:sz w:val="24"/>
          <w:szCs w:val="24"/>
        </w:rPr>
        <w:tab/>
      </w:r>
      <w:proofErr w:type="spellStart"/>
      <w:r w:rsidRPr="005432A4">
        <w:rPr>
          <w:color w:val="000000" w:themeColor="text1"/>
          <w:sz w:val="24"/>
          <w:szCs w:val="24"/>
        </w:rPr>
        <w:t>Wehmeyer</w:t>
      </w:r>
      <w:proofErr w:type="spellEnd"/>
      <w:r w:rsidRPr="005432A4">
        <w:rPr>
          <w:color w:val="000000" w:themeColor="text1"/>
          <w:sz w:val="24"/>
          <w:szCs w:val="24"/>
        </w:rPr>
        <w:t xml:space="preserve"> Grain Farms </w:t>
      </w:r>
      <w:r w:rsidRPr="005432A4">
        <w:rPr>
          <w:color w:val="000000" w:themeColor="text1"/>
          <w:sz w:val="24"/>
          <w:szCs w:val="24"/>
        </w:rPr>
        <w:br/>
        <w:t>Current Crop:</w:t>
      </w:r>
      <w:r w:rsidRPr="005432A4">
        <w:rPr>
          <w:color w:val="000000" w:themeColor="text1"/>
          <w:sz w:val="24"/>
          <w:szCs w:val="24"/>
        </w:rPr>
        <w:tab/>
      </w:r>
      <w:r>
        <w:rPr>
          <w:color w:val="000000" w:themeColor="text1"/>
          <w:sz w:val="24"/>
          <w:szCs w:val="24"/>
        </w:rPr>
        <w:t xml:space="preserve">              </w:t>
      </w:r>
      <w:r w:rsidRPr="005432A4">
        <w:rPr>
          <w:color w:val="000000" w:themeColor="text1"/>
          <w:sz w:val="24"/>
          <w:szCs w:val="24"/>
        </w:rPr>
        <w:t>Corn</w:t>
      </w:r>
      <w:r w:rsidRPr="005432A4">
        <w:rPr>
          <w:color w:val="000000" w:themeColor="text1"/>
          <w:sz w:val="24"/>
          <w:szCs w:val="24"/>
        </w:rPr>
        <w:br/>
        <w:t xml:space="preserve">Previous Crop: </w:t>
      </w:r>
      <w:r w:rsidRPr="005432A4">
        <w:rPr>
          <w:color w:val="000000" w:themeColor="text1"/>
          <w:sz w:val="24"/>
          <w:szCs w:val="24"/>
        </w:rPr>
        <w:tab/>
        <w:t xml:space="preserve">Corn </w:t>
      </w:r>
      <w:proofErr w:type="gramStart"/>
      <w:r w:rsidRPr="005432A4">
        <w:rPr>
          <w:color w:val="000000" w:themeColor="text1"/>
          <w:sz w:val="24"/>
          <w:szCs w:val="24"/>
        </w:rPr>
        <w:t xml:space="preserve">200 </w:t>
      </w:r>
      <w:proofErr w:type="spellStart"/>
      <w:r w:rsidRPr="005432A4">
        <w:rPr>
          <w:color w:val="000000" w:themeColor="text1"/>
          <w:sz w:val="24"/>
          <w:szCs w:val="24"/>
        </w:rPr>
        <w:t>bu</w:t>
      </w:r>
      <w:proofErr w:type="spellEnd"/>
      <w:r w:rsidR="0027361A">
        <w:rPr>
          <w:color w:val="000000" w:themeColor="text1"/>
          <w:sz w:val="24"/>
          <w:szCs w:val="24"/>
        </w:rPr>
        <w:t>/ac</w:t>
      </w:r>
      <w:proofErr w:type="gramEnd"/>
      <w:r w:rsidRPr="005432A4">
        <w:rPr>
          <w:color w:val="000000" w:themeColor="text1"/>
          <w:sz w:val="24"/>
          <w:szCs w:val="24"/>
        </w:rPr>
        <w:t xml:space="preserve"> </w:t>
      </w:r>
    </w:p>
    <w:p w:rsidR="00A70ADF" w:rsidRPr="005432A4" w:rsidRDefault="00A70ADF" w:rsidP="00A70ADF">
      <w:pPr>
        <w:rPr>
          <w:rFonts w:cs="Calibri"/>
          <w:color w:val="000000" w:themeColor="text1"/>
          <w:sz w:val="24"/>
          <w:szCs w:val="24"/>
        </w:rPr>
      </w:pPr>
      <w:r w:rsidRPr="005432A4">
        <w:rPr>
          <w:color w:val="000000" w:themeColor="text1"/>
          <w:sz w:val="24"/>
          <w:szCs w:val="24"/>
        </w:rPr>
        <w:t xml:space="preserve">Lat, 38°50'8.91"N Lon, 90°28'14.95"W </w:t>
      </w:r>
    </w:p>
    <w:p w:rsidR="00A70ADF" w:rsidRPr="005432A4" w:rsidRDefault="00A70ADF" w:rsidP="00A70ADF">
      <w:pPr>
        <w:rPr>
          <w:color w:val="000000" w:themeColor="text1"/>
          <w:sz w:val="24"/>
          <w:szCs w:val="24"/>
        </w:rPr>
      </w:pPr>
      <w:r w:rsidRPr="005432A4">
        <w:rPr>
          <w:color w:val="000000" w:themeColor="text1"/>
          <w:sz w:val="24"/>
          <w:szCs w:val="24"/>
          <w:highlight w:val="yellow"/>
        </w:rPr>
        <w:t>Situation:</w:t>
      </w:r>
    </w:p>
    <w:p w:rsidR="00A70ADF" w:rsidRPr="005432A4" w:rsidRDefault="00A70ADF" w:rsidP="00A70ADF">
      <w:pPr>
        <w:rPr>
          <w:color w:val="000000" w:themeColor="text1"/>
          <w:sz w:val="24"/>
          <w:szCs w:val="24"/>
        </w:rPr>
      </w:pPr>
      <w:r w:rsidRPr="005432A4">
        <w:rPr>
          <w:color w:val="000000" w:themeColor="text1"/>
          <w:sz w:val="24"/>
          <w:szCs w:val="24"/>
        </w:rPr>
        <w:t>Planting date:</w:t>
      </w:r>
      <w:r w:rsidRPr="005432A4">
        <w:rPr>
          <w:color w:val="000000" w:themeColor="text1"/>
          <w:sz w:val="24"/>
          <w:szCs w:val="24"/>
        </w:rPr>
        <w:tab/>
      </w:r>
      <w:r>
        <w:rPr>
          <w:color w:val="000000" w:themeColor="text1"/>
          <w:sz w:val="24"/>
          <w:szCs w:val="24"/>
        </w:rPr>
        <w:t xml:space="preserve">              </w:t>
      </w:r>
      <w:r w:rsidRPr="005432A4">
        <w:rPr>
          <w:color w:val="000000" w:themeColor="text1"/>
          <w:sz w:val="24"/>
          <w:szCs w:val="24"/>
        </w:rPr>
        <w:t>April 24</w:t>
      </w:r>
      <w:r w:rsidRPr="005432A4">
        <w:rPr>
          <w:color w:val="000000" w:themeColor="text1"/>
          <w:sz w:val="24"/>
          <w:szCs w:val="24"/>
          <w:vertAlign w:val="superscript"/>
        </w:rPr>
        <w:t>th</w:t>
      </w:r>
      <w:r w:rsidRPr="005432A4">
        <w:rPr>
          <w:color w:val="000000" w:themeColor="text1"/>
          <w:sz w:val="24"/>
          <w:szCs w:val="24"/>
        </w:rPr>
        <w:t>, 2009</w:t>
      </w:r>
      <w:r w:rsidRPr="005432A4">
        <w:rPr>
          <w:color w:val="000000" w:themeColor="text1"/>
          <w:sz w:val="24"/>
          <w:szCs w:val="24"/>
        </w:rPr>
        <w:br/>
        <w:t>Sensing date:</w:t>
      </w:r>
      <w:r w:rsidRPr="005432A4">
        <w:rPr>
          <w:color w:val="000000" w:themeColor="text1"/>
          <w:sz w:val="24"/>
          <w:szCs w:val="24"/>
        </w:rPr>
        <w:tab/>
      </w:r>
      <w:r>
        <w:rPr>
          <w:color w:val="000000" w:themeColor="text1"/>
          <w:sz w:val="24"/>
          <w:szCs w:val="24"/>
        </w:rPr>
        <w:t xml:space="preserve">              </w:t>
      </w:r>
      <w:r w:rsidRPr="005432A4">
        <w:rPr>
          <w:color w:val="000000" w:themeColor="text1"/>
          <w:sz w:val="24"/>
          <w:szCs w:val="24"/>
        </w:rPr>
        <w:t>June 13</w:t>
      </w:r>
      <w:r w:rsidRPr="005432A4">
        <w:rPr>
          <w:color w:val="000000" w:themeColor="text1"/>
          <w:sz w:val="24"/>
          <w:szCs w:val="24"/>
          <w:vertAlign w:val="superscript"/>
        </w:rPr>
        <w:t>th</w:t>
      </w:r>
      <w:r w:rsidRPr="005432A4">
        <w:rPr>
          <w:color w:val="000000" w:themeColor="text1"/>
          <w:sz w:val="24"/>
          <w:szCs w:val="24"/>
        </w:rPr>
        <w:t>, 2009</w:t>
      </w:r>
      <w:r w:rsidRPr="005432A4">
        <w:rPr>
          <w:color w:val="000000" w:themeColor="text1"/>
          <w:sz w:val="24"/>
          <w:szCs w:val="24"/>
        </w:rPr>
        <w:br/>
        <w:t>Cumulative GDD:</w:t>
      </w:r>
      <w:r w:rsidRPr="005432A4">
        <w:rPr>
          <w:color w:val="000000" w:themeColor="text1"/>
          <w:sz w:val="24"/>
          <w:szCs w:val="24"/>
        </w:rPr>
        <w:tab/>
      </w:r>
      <w:r>
        <w:rPr>
          <w:color w:val="000000" w:themeColor="text1"/>
          <w:sz w:val="24"/>
          <w:szCs w:val="24"/>
        </w:rPr>
        <w:t xml:space="preserve"> </w:t>
      </w:r>
      <w:r w:rsidRPr="005432A4">
        <w:rPr>
          <w:color w:val="000000" w:themeColor="text1"/>
          <w:sz w:val="24"/>
          <w:szCs w:val="24"/>
        </w:rPr>
        <w:t xml:space="preserve">847 </w:t>
      </w:r>
    </w:p>
    <w:p w:rsidR="00A70ADF" w:rsidRPr="005432A4" w:rsidRDefault="00A70ADF" w:rsidP="00A70ADF">
      <w:pPr>
        <w:rPr>
          <w:color w:val="000000" w:themeColor="text1"/>
          <w:sz w:val="24"/>
          <w:szCs w:val="24"/>
        </w:rPr>
      </w:pPr>
      <w:r w:rsidRPr="005432A4">
        <w:rPr>
          <w:color w:val="000000" w:themeColor="text1"/>
          <w:sz w:val="24"/>
          <w:szCs w:val="24"/>
        </w:rPr>
        <w:t>Physiological Growth Stage V-9</w:t>
      </w:r>
    </w:p>
    <w:p w:rsidR="00A70ADF" w:rsidRPr="005432A4" w:rsidRDefault="00A70ADF" w:rsidP="00A70ADF">
      <w:pPr>
        <w:rPr>
          <w:color w:val="000000" w:themeColor="text1"/>
          <w:sz w:val="24"/>
          <w:szCs w:val="24"/>
        </w:rPr>
      </w:pPr>
      <w:r w:rsidRPr="005432A4">
        <w:rPr>
          <w:color w:val="000000" w:themeColor="text1"/>
          <w:sz w:val="24"/>
          <w:szCs w:val="24"/>
        </w:rPr>
        <w:t xml:space="preserve">N Rich NDVI: </w:t>
      </w:r>
      <w:r w:rsidRPr="005432A4">
        <w:rPr>
          <w:color w:val="000000" w:themeColor="text1"/>
          <w:sz w:val="24"/>
          <w:szCs w:val="24"/>
        </w:rPr>
        <w:tab/>
      </w:r>
      <w:r>
        <w:rPr>
          <w:color w:val="000000" w:themeColor="text1"/>
          <w:sz w:val="24"/>
          <w:szCs w:val="24"/>
        </w:rPr>
        <w:t xml:space="preserve">             </w:t>
      </w:r>
      <w:r w:rsidRPr="005432A4">
        <w:rPr>
          <w:color w:val="000000" w:themeColor="text1"/>
          <w:sz w:val="24"/>
          <w:szCs w:val="24"/>
        </w:rPr>
        <w:t xml:space="preserve">0.892 @ 350/lbs </w:t>
      </w:r>
      <w:r w:rsidRPr="005432A4">
        <w:rPr>
          <w:color w:val="000000" w:themeColor="text1"/>
          <w:sz w:val="24"/>
          <w:szCs w:val="24"/>
        </w:rPr>
        <w:br/>
      </w:r>
      <w:r w:rsidR="0027361A">
        <w:rPr>
          <w:color w:val="000000" w:themeColor="text1"/>
          <w:sz w:val="24"/>
          <w:szCs w:val="24"/>
        </w:rPr>
        <w:t>f</w:t>
      </w:r>
      <w:r w:rsidRPr="005432A4">
        <w:rPr>
          <w:color w:val="000000" w:themeColor="text1"/>
          <w:sz w:val="24"/>
          <w:szCs w:val="24"/>
        </w:rPr>
        <w:t>armer NDVI:</w:t>
      </w:r>
      <w:r w:rsidRPr="005432A4">
        <w:rPr>
          <w:color w:val="000000" w:themeColor="text1"/>
          <w:sz w:val="24"/>
          <w:szCs w:val="24"/>
        </w:rPr>
        <w:tab/>
      </w:r>
      <w:r>
        <w:rPr>
          <w:color w:val="000000" w:themeColor="text1"/>
          <w:sz w:val="24"/>
          <w:szCs w:val="24"/>
        </w:rPr>
        <w:t xml:space="preserve">             </w:t>
      </w:r>
      <w:r w:rsidRPr="005432A4">
        <w:rPr>
          <w:color w:val="000000" w:themeColor="text1"/>
          <w:sz w:val="24"/>
          <w:szCs w:val="24"/>
        </w:rPr>
        <w:t xml:space="preserve">0.872 @ 15/lbs    </w:t>
      </w:r>
    </w:p>
    <w:p w:rsidR="00A70ADF" w:rsidRPr="005432A4" w:rsidRDefault="00A70ADF" w:rsidP="00A70ADF">
      <w:pPr>
        <w:rPr>
          <w:color w:val="000000" w:themeColor="text1"/>
          <w:sz w:val="24"/>
          <w:szCs w:val="24"/>
        </w:rPr>
      </w:pPr>
      <w:r w:rsidRPr="005432A4">
        <w:rPr>
          <w:color w:val="000000" w:themeColor="text1"/>
          <w:sz w:val="24"/>
          <w:szCs w:val="24"/>
        </w:rPr>
        <w:t xml:space="preserve">The N-Rich strip had slightly higher NDVI </w:t>
      </w:r>
      <w:proofErr w:type="gramStart"/>
      <w:r w:rsidRPr="005432A4">
        <w:rPr>
          <w:color w:val="000000" w:themeColor="text1"/>
          <w:sz w:val="24"/>
          <w:szCs w:val="24"/>
        </w:rPr>
        <w:t>values,</w:t>
      </w:r>
      <w:proofErr w:type="gramEnd"/>
      <w:r w:rsidRPr="005432A4">
        <w:rPr>
          <w:color w:val="000000" w:themeColor="text1"/>
          <w:sz w:val="24"/>
          <w:szCs w:val="24"/>
        </w:rPr>
        <w:t xml:space="preserve"> however it was not apparent </w:t>
      </w:r>
      <w:r w:rsidR="00E67023">
        <w:rPr>
          <w:color w:val="000000" w:themeColor="text1"/>
          <w:sz w:val="24"/>
          <w:szCs w:val="24"/>
        </w:rPr>
        <w:t xml:space="preserve">visually, </w:t>
      </w:r>
      <w:r w:rsidRPr="005432A4">
        <w:rPr>
          <w:color w:val="000000" w:themeColor="text1"/>
          <w:sz w:val="24"/>
          <w:szCs w:val="24"/>
        </w:rPr>
        <w:t xml:space="preserve">except for a slight difference in height.  Additionally the farmer practice had only </w:t>
      </w:r>
      <w:r w:rsidR="00382977">
        <w:rPr>
          <w:color w:val="000000" w:themeColor="text1"/>
          <w:sz w:val="24"/>
          <w:szCs w:val="24"/>
        </w:rPr>
        <w:t>50</w:t>
      </w:r>
      <w:r w:rsidRPr="005432A4">
        <w:rPr>
          <w:color w:val="000000" w:themeColor="text1"/>
          <w:sz w:val="24"/>
          <w:szCs w:val="24"/>
        </w:rPr>
        <w:t xml:space="preserve">lbs/N while the N-Rich strip had </w:t>
      </w:r>
      <w:r w:rsidR="00382977">
        <w:rPr>
          <w:color w:val="000000" w:themeColor="text1"/>
          <w:sz w:val="24"/>
          <w:szCs w:val="24"/>
        </w:rPr>
        <w:t>420</w:t>
      </w:r>
      <w:r w:rsidRPr="005432A4">
        <w:rPr>
          <w:color w:val="000000" w:themeColor="text1"/>
          <w:sz w:val="24"/>
          <w:szCs w:val="24"/>
        </w:rPr>
        <w:t xml:space="preserve">lbs/N. </w:t>
      </w:r>
      <w:r w:rsidR="00081772">
        <w:rPr>
          <w:color w:val="000000" w:themeColor="text1"/>
          <w:sz w:val="24"/>
          <w:szCs w:val="24"/>
        </w:rPr>
        <w:t xml:space="preserve"> A</w:t>
      </w:r>
      <w:r w:rsidRPr="005432A4">
        <w:rPr>
          <w:color w:val="000000" w:themeColor="text1"/>
          <w:sz w:val="24"/>
          <w:szCs w:val="24"/>
        </w:rPr>
        <w:t xml:space="preserve"> good </w:t>
      </w:r>
      <w:r w:rsidR="00081772">
        <w:rPr>
          <w:color w:val="000000" w:themeColor="text1"/>
          <w:sz w:val="24"/>
          <w:szCs w:val="24"/>
        </w:rPr>
        <w:t xml:space="preserve">N </w:t>
      </w:r>
      <w:r w:rsidRPr="005432A4">
        <w:rPr>
          <w:color w:val="000000" w:themeColor="text1"/>
          <w:sz w:val="24"/>
          <w:szCs w:val="24"/>
        </w:rPr>
        <w:t xml:space="preserve">response </w:t>
      </w:r>
      <w:r w:rsidR="00081772">
        <w:rPr>
          <w:color w:val="000000" w:themeColor="text1"/>
          <w:sz w:val="24"/>
          <w:szCs w:val="24"/>
        </w:rPr>
        <w:t>at</w:t>
      </w:r>
      <w:r w:rsidRPr="005432A4">
        <w:rPr>
          <w:color w:val="000000" w:themeColor="text1"/>
          <w:sz w:val="24"/>
          <w:szCs w:val="24"/>
        </w:rPr>
        <w:t xml:space="preserve"> this location </w:t>
      </w:r>
      <w:r w:rsidR="00081772">
        <w:rPr>
          <w:color w:val="000000" w:themeColor="text1"/>
          <w:sz w:val="24"/>
          <w:szCs w:val="24"/>
        </w:rPr>
        <w:t xml:space="preserve">was expected </w:t>
      </w:r>
      <w:r w:rsidRPr="005432A4">
        <w:rPr>
          <w:color w:val="000000" w:themeColor="text1"/>
          <w:sz w:val="24"/>
          <w:szCs w:val="24"/>
        </w:rPr>
        <w:t>considering it was 3</w:t>
      </w:r>
      <w:r w:rsidRPr="005432A4">
        <w:rPr>
          <w:color w:val="000000" w:themeColor="text1"/>
          <w:sz w:val="24"/>
          <w:szCs w:val="24"/>
          <w:vertAlign w:val="superscript"/>
        </w:rPr>
        <w:t>rd</w:t>
      </w:r>
      <w:r w:rsidRPr="005432A4">
        <w:rPr>
          <w:color w:val="000000" w:themeColor="text1"/>
          <w:sz w:val="24"/>
          <w:szCs w:val="24"/>
        </w:rPr>
        <w:t xml:space="preserve"> year corn on corn with very little pre-plant N.  However it was a very moist spring and early summer </w:t>
      </w:r>
      <w:r w:rsidR="00081772">
        <w:rPr>
          <w:color w:val="000000" w:themeColor="text1"/>
          <w:sz w:val="24"/>
          <w:szCs w:val="24"/>
        </w:rPr>
        <w:t xml:space="preserve">and a soil </w:t>
      </w:r>
      <w:proofErr w:type="gramStart"/>
      <w:r w:rsidRPr="005432A4">
        <w:rPr>
          <w:color w:val="000000" w:themeColor="text1"/>
          <w:sz w:val="24"/>
          <w:szCs w:val="24"/>
        </w:rPr>
        <w:t>with  2</w:t>
      </w:r>
      <w:proofErr w:type="gramEnd"/>
      <w:r w:rsidRPr="005432A4">
        <w:rPr>
          <w:color w:val="000000" w:themeColor="text1"/>
          <w:sz w:val="24"/>
          <w:szCs w:val="24"/>
        </w:rPr>
        <w:t xml:space="preserve">% organic matter. </w:t>
      </w:r>
    </w:p>
    <w:p w:rsidR="00A70ADF" w:rsidRDefault="00B46FFB" w:rsidP="00A70ADF">
      <w:pPr>
        <w:rPr>
          <w:color w:val="000000" w:themeColor="text1"/>
          <w:sz w:val="24"/>
          <w:szCs w:val="24"/>
        </w:rPr>
      </w:pPr>
      <w:r>
        <w:rPr>
          <w:noProof/>
          <w:color w:val="000000" w:themeColor="text1"/>
          <w:sz w:val="24"/>
          <w:szCs w:val="24"/>
        </w:rPr>
        <w:pict>
          <v:shapetype id="_x0000_t202" coordsize="21600,21600" o:spt="202" path="m,l,21600r21600,l21600,xe">
            <v:stroke joinstyle="miter"/>
            <v:path gradientshapeok="t" o:connecttype="rect"/>
          </v:shapetype>
          <v:shape id="_x0000_s1028" type="#_x0000_t202" style="position:absolute;margin-left:14.75pt;margin-top:-2.25pt;width:200.7pt;height:20.4pt;z-index:251660288" filled="f" fillcolor="white [3201]" strokecolor="white [3212]" strokeweight="1pt">
            <v:stroke dashstyle="dash"/>
            <v:shadow color="#868686"/>
            <v:textbox style="mso-next-textbox:#_x0000_s1028">
              <w:txbxContent>
                <w:p w:rsidR="00A70ADF" w:rsidRPr="005432A4" w:rsidRDefault="00A70ADF" w:rsidP="00A70ADF">
                  <w:r w:rsidRPr="005432A4">
                    <w:t>80 lbs/N                                         350 lbs/N</w:t>
                  </w:r>
                </w:p>
              </w:txbxContent>
            </v:textbox>
          </v:shape>
        </w:pict>
      </w:r>
      <w:r w:rsidR="00A70ADF" w:rsidRPr="005432A4">
        <w:rPr>
          <w:noProof/>
          <w:color w:val="000000" w:themeColor="text1"/>
          <w:sz w:val="24"/>
          <w:szCs w:val="24"/>
        </w:rPr>
        <w:drawing>
          <wp:inline distT="0" distB="0" distL="0" distR="0">
            <wp:extent cx="4156950" cy="3117717"/>
            <wp:effectExtent l="19050" t="0" r="0" b="0"/>
            <wp:docPr id="4" name="Picture 0" descr="100_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718.jpg"/>
                    <pic:cNvPicPr/>
                  </pic:nvPicPr>
                  <pic:blipFill>
                    <a:blip r:embed="rId14" cstate="print"/>
                    <a:stretch>
                      <a:fillRect/>
                    </a:stretch>
                  </pic:blipFill>
                  <pic:spPr>
                    <a:xfrm>
                      <a:off x="0" y="0"/>
                      <a:ext cx="4151251" cy="3113443"/>
                    </a:xfrm>
                    <a:prstGeom prst="rect">
                      <a:avLst/>
                    </a:prstGeom>
                  </pic:spPr>
                </pic:pic>
              </a:graphicData>
            </a:graphic>
          </wp:inline>
        </w:drawing>
      </w:r>
      <w:r w:rsidR="00A70ADF" w:rsidRPr="005432A4">
        <w:rPr>
          <w:color w:val="000000" w:themeColor="text1"/>
          <w:sz w:val="24"/>
          <w:szCs w:val="24"/>
        </w:rPr>
        <w:t xml:space="preserve">  </w:t>
      </w:r>
    </w:p>
    <w:p w:rsidR="00A70ADF" w:rsidRPr="005432A4" w:rsidRDefault="00B46FFB" w:rsidP="00A70ADF">
      <w:pPr>
        <w:rPr>
          <w:color w:val="000000" w:themeColor="text1"/>
          <w:sz w:val="24"/>
          <w:szCs w:val="24"/>
        </w:rPr>
      </w:pPr>
      <w:r>
        <w:rPr>
          <w:noProof/>
          <w:color w:val="000000" w:themeColor="text1"/>
          <w:sz w:val="24"/>
          <w:szCs w:val="24"/>
        </w:rPr>
        <w:lastRenderedPageBreak/>
        <w:pict>
          <v:shape id="_x0000_s1029" type="#_x0000_t202" style="position:absolute;margin-left:62.45pt;margin-top:46.2pt;width:200.7pt;height:20.4pt;z-index:251661312" filled="f" fillcolor="white [3201]" strokecolor="white [3212]" strokeweight="1pt">
            <v:stroke dashstyle="dash"/>
            <v:shadow color="#868686"/>
            <v:textbox style="mso-next-textbox:#_x0000_s1029">
              <w:txbxContent>
                <w:p w:rsidR="00A70ADF" w:rsidRPr="005432A4" w:rsidRDefault="00A70ADF" w:rsidP="00A70ADF">
                  <w:r w:rsidRPr="005432A4">
                    <w:t>80 lbs/N                                         350 lbs/N</w:t>
                  </w:r>
                </w:p>
              </w:txbxContent>
            </v:textbox>
          </v:shape>
        </w:pict>
      </w:r>
      <w:r w:rsidR="00A70ADF">
        <w:rPr>
          <w:noProof/>
          <w:color w:val="000000" w:themeColor="text1"/>
          <w:sz w:val="24"/>
          <w:szCs w:val="24"/>
        </w:rPr>
        <w:drawing>
          <wp:inline distT="0" distB="0" distL="0" distR="0">
            <wp:extent cx="4228950" cy="3171713"/>
            <wp:effectExtent l="19050" t="0" r="150" b="0"/>
            <wp:docPr id="8" name="Picture 7" descr="100_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716.jpg"/>
                    <pic:cNvPicPr/>
                  </pic:nvPicPr>
                  <pic:blipFill>
                    <a:blip r:embed="rId15" cstate="print"/>
                    <a:stretch>
                      <a:fillRect/>
                    </a:stretch>
                  </pic:blipFill>
                  <pic:spPr>
                    <a:xfrm>
                      <a:off x="0" y="0"/>
                      <a:ext cx="4229804" cy="3172354"/>
                    </a:xfrm>
                    <a:prstGeom prst="rect">
                      <a:avLst/>
                    </a:prstGeom>
                  </pic:spPr>
                </pic:pic>
              </a:graphicData>
            </a:graphic>
          </wp:inline>
        </w:drawing>
      </w:r>
    </w:p>
    <w:p w:rsidR="00A70ADF" w:rsidRPr="005432A4" w:rsidRDefault="00A70ADF" w:rsidP="00A70ADF">
      <w:pPr>
        <w:rPr>
          <w:color w:val="000000" w:themeColor="text1"/>
          <w:sz w:val="24"/>
          <w:szCs w:val="24"/>
        </w:rPr>
      </w:pPr>
      <w:r w:rsidRPr="005432A4">
        <w:rPr>
          <w:color w:val="000000" w:themeColor="text1"/>
          <w:sz w:val="24"/>
          <w:szCs w:val="24"/>
        </w:rPr>
        <w:t xml:space="preserve"> </w:t>
      </w:r>
      <w:r w:rsidRPr="005432A4">
        <w:rPr>
          <w:color w:val="000000" w:themeColor="text1"/>
          <w:sz w:val="24"/>
          <w:szCs w:val="24"/>
          <w:highlight w:val="yellow"/>
        </w:rPr>
        <w:t>Recommendation:</w:t>
      </w:r>
    </w:p>
    <w:p w:rsidR="00A70ADF" w:rsidRPr="005432A4" w:rsidRDefault="00A70ADF" w:rsidP="00A70ADF">
      <w:pPr>
        <w:rPr>
          <w:color w:val="000000" w:themeColor="text1"/>
          <w:sz w:val="24"/>
          <w:szCs w:val="24"/>
        </w:rPr>
      </w:pPr>
      <w:r w:rsidRPr="005432A4">
        <w:rPr>
          <w:color w:val="000000" w:themeColor="text1"/>
          <w:sz w:val="24"/>
          <w:szCs w:val="24"/>
        </w:rPr>
        <w:t xml:space="preserve">SBNRC </w:t>
      </w:r>
      <w:proofErr w:type="spellStart"/>
      <w:r w:rsidRPr="005432A4">
        <w:rPr>
          <w:color w:val="000000" w:themeColor="text1"/>
          <w:sz w:val="24"/>
          <w:szCs w:val="24"/>
        </w:rPr>
        <w:t>sidedress</w:t>
      </w:r>
      <w:proofErr w:type="spellEnd"/>
      <w:r w:rsidRPr="005432A4">
        <w:rPr>
          <w:color w:val="000000" w:themeColor="text1"/>
          <w:sz w:val="24"/>
          <w:szCs w:val="24"/>
        </w:rPr>
        <w:t xml:space="preserve"> </w:t>
      </w:r>
      <w:proofErr w:type="spellStart"/>
      <w:r w:rsidRPr="005432A4">
        <w:rPr>
          <w:color w:val="000000" w:themeColor="text1"/>
          <w:sz w:val="24"/>
          <w:szCs w:val="24"/>
        </w:rPr>
        <w:t>Rec</w:t>
      </w:r>
      <w:proofErr w:type="spellEnd"/>
      <w:r w:rsidRPr="005432A4">
        <w:rPr>
          <w:color w:val="000000" w:themeColor="text1"/>
          <w:sz w:val="24"/>
          <w:szCs w:val="24"/>
        </w:rPr>
        <w:t xml:space="preserve"> = 65 lbs/ac, with the producer applying around 1</w:t>
      </w:r>
      <w:r w:rsidR="00382977">
        <w:rPr>
          <w:color w:val="000000" w:themeColor="text1"/>
          <w:sz w:val="24"/>
          <w:szCs w:val="24"/>
        </w:rPr>
        <w:t>85</w:t>
      </w:r>
      <w:r w:rsidRPr="005432A4">
        <w:rPr>
          <w:color w:val="000000" w:themeColor="text1"/>
          <w:sz w:val="24"/>
          <w:szCs w:val="24"/>
        </w:rPr>
        <w:t xml:space="preserve"> lbs at </w:t>
      </w:r>
      <w:proofErr w:type="spellStart"/>
      <w:r w:rsidRPr="005432A4">
        <w:rPr>
          <w:color w:val="000000" w:themeColor="text1"/>
          <w:sz w:val="24"/>
          <w:szCs w:val="24"/>
        </w:rPr>
        <w:t>sidedress</w:t>
      </w:r>
      <w:proofErr w:type="spellEnd"/>
      <w:r w:rsidRPr="005432A4">
        <w:rPr>
          <w:color w:val="000000" w:themeColor="text1"/>
          <w:sz w:val="24"/>
          <w:szCs w:val="24"/>
        </w:rPr>
        <w:t xml:space="preserve">. Yield potentials </w:t>
      </w:r>
      <w:r w:rsidR="00081772">
        <w:rPr>
          <w:color w:val="000000" w:themeColor="text1"/>
          <w:sz w:val="24"/>
          <w:szCs w:val="24"/>
        </w:rPr>
        <w:t xml:space="preserve">were predicted to be </w:t>
      </w:r>
      <w:proofErr w:type="gramStart"/>
      <w:r w:rsidR="00081772">
        <w:rPr>
          <w:color w:val="000000" w:themeColor="text1"/>
          <w:sz w:val="24"/>
          <w:szCs w:val="24"/>
        </w:rPr>
        <w:t xml:space="preserve">more than </w:t>
      </w:r>
      <w:r w:rsidR="0027361A">
        <w:rPr>
          <w:color w:val="000000" w:themeColor="text1"/>
          <w:sz w:val="24"/>
          <w:szCs w:val="24"/>
        </w:rPr>
        <w:t>210</w:t>
      </w:r>
      <w:r w:rsidRPr="005432A4">
        <w:rPr>
          <w:color w:val="000000" w:themeColor="text1"/>
          <w:sz w:val="24"/>
          <w:szCs w:val="24"/>
        </w:rPr>
        <w:t xml:space="preserve"> </w:t>
      </w:r>
      <w:proofErr w:type="spellStart"/>
      <w:r w:rsidR="00081772">
        <w:rPr>
          <w:color w:val="000000" w:themeColor="text1"/>
          <w:sz w:val="24"/>
          <w:szCs w:val="24"/>
        </w:rPr>
        <w:t>bu</w:t>
      </w:r>
      <w:proofErr w:type="spellEnd"/>
      <w:r w:rsidR="00081772">
        <w:rPr>
          <w:color w:val="000000" w:themeColor="text1"/>
          <w:sz w:val="24"/>
          <w:szCs w:val="24"/>
        </w:rPr>
        <w:t>/ac</w:t>
      </w:r>
      <w:proofErr w:type="gramEnd"/>
      <w:r w:rsidRPr="005432A4">
        <w:rPr>
          <w:color w:val="000000" w:themeColor="text1"/>
          <w:sz w:val="24"/>
          <w:szCs w:val="24"/>
        </w:rPr>
        <w:t xml:space="preserve">.  </w:t>
      </w:r>
    </w:p>
    <w:p w:rsidR="00A70ADF" w:rsidRDefault="00A70ADF" w:rsidP="00A70ADF">
      <w:pPr>
        <w:rPr>
          <w:color w:val="000000" w:themeColor="text1"/>
          <w:sz w:val="24"/>
          <w:szCs w:val="24"/>
        </w:rPr>
      </w:pPr>
      <w:r w:rsidRPr="005432A4">
        <w:rPr>
          <w:color w:val="000000" w:themeColor="text1"/>
          <w:sz w:val="24"/>
          <w:szCs w:val="24"/>
        </w:rPr>
        <w:t xml:space="preserve"> </w:t>
      </w:r>
      <w:r w:rsidRPr="005432A4">
        <w:rPr>
          <w:color w:val="000000" w:themeColor="text1"/>
          <w:sz w:val="24"/>
          <w:szCs w:val="24"/>
          <w:highlight w:val="yellow"/>
        </w:rPr>
        <w:t>Outcome:</w:t>
      </w:r>
    </w:p>
    <w:p w:rsidR="00CC4E7A" w:rsidRDefault="00081772" w:rsidP="00CC4E7A">
      <w:pPr>
        <w:rPr>
          <w:color w:val="000000" w:themeColor="text1"/>
          <w:sz w:val="24"/>
          <w:szCs w:val="24"/>
        </w:rPr>
      </w:pPr>
      <w:r>
        <w:rPr>
          <w:color w:val="000000" w:themeColor="text1"/>
          <w:sz w:val="24"/>
          <w:szCs w:val="24"/>
        </w:rPr>
        <w:t xml:space="preserve">The farmer practice had the </w:t>
      </w:r>
      <w:r w:rsidR="00CC4E7A">
        <w:rPr>
          <w:color w:val="000000" w:themeColor="text1"/>
          <w:sz w:val="24"/>
          <w:szCs w:val="24"/>
        </w:rPr>
        <w:t xml:space="preserve">highest </w:t>
      </w:r>
      <w:proofErr w:type="gramStart"/>
      <w:r w:rsidR="00CC4E7A">
        <w:rPr>
          <w:color w:val="000000" w:themeColor="text1"/>
          <w:sz w:val="24"/>
          <w:szCs w:val="24"/>
        </w:rPr>
        <w:t>yield</w:t>
      </w:r>
      <w:r>
        <w:rPr>
          <w:color w:val="000000" w:themeColor="text1"/>
          <w:sz w:val="24"/>
          <w:szCs w:val="24"/>
        </w:rPr>
        <w:t>s</w:t>
      </w:r>
      <w:r w:rsidR="00906312">
        <w:rPr>
          <w:color w:val="000000" w:themeColor="text1"/>
          <w:sz w:val="24"/>
          <w:szCs w:val="24"/>
        </w:rPr>
        <w:t>,</w:t>
      </w:r>
      <w:proofErr w:type="gramEnd"/>
      <w:r w:rsidR="00CC4E7A">
        <w:rPr>
          <w:color w:val="000000" w:themeColor="text1"/>
          <w:sz w:val="24"/>
          <w:szCs w:val="24"/>
        </w:rPr>
        <w:t xml:space="preserve"> however, when figuring gross profit using $4.00 corn and $0.35</w:t>
      </w:r>
      <w:r>
        <w:rPr>
          <w:color w:val="000000" w:themeColor="text1"/>
          <w:sz w:val="24"/>
          <w:szCs w:val="24"/>
        </w:rPr>
        <w:t>/lb</w:t>
      </w:r>
      <w:r w:rsidR="00CC4E7A">
        <w:rPr>
          <w:color w:val="000000" w:themeColor="text1"/>
          <w:sz w:val="24"/>
          <w:szCs w:val="24"/>
        </w:rPr>
        <w:t xml:space="preserve"> N</w:t>
      </w:r>
      <w:r>
        <w:rPr>
          <w:color w:val="000000" w:themeColor="text1"/>
          <w:sz w:val="24"/>
          <w:szCs w:val="24"/>
        </w:rPr>
        <w:t>, the SBNRC flat rate had the highest profit</w:t>
      </w:r>
      <w:r w:rsidR="00CC4E7A">
        <w:rPr>
          <w:color w:val="000000" w:themeColor="text1"/>
          <w:sz w:val="24"/>
          <w:szCs w:val="24"/>
        </w:rPr>
        <w:t>.  Additionally the RT-200 VRT Treatment yielded slightly lower however produced the highest profit margin</w:t>
      </w:r>
      <w:r w:rsidR="00113286">
        <w:rPr>
          <w:color w:val="000000" w:themeColor="text1"/>
          <w:sz w:val="24"/>
          <w:szCs w:val="24"/>
        </w:rPr>
        <w:t xml:space="preserve"> because of the lower total N rate applied.  </w:t>
      </w:r>
      <w:r w:rsidR="00CC4E7A">
        <w:rPr>
          <w:color w:val="000000" w:themeColor="text1"/>
          <w:sz w:val="24"/>
          <w:szCs w:val="24"/>
        </w:rPr>
        <w:t>Results are presented in</w:t>
      </w:r>
      <w:r w:rsidR="00113286">
        <w:rPr>
          <w:color w:val="000000" w:themeColor="text1"/>
          <w:sz w:val="24"/>
          <w:szCs w:val="24"/>
        </w:rPr>
        <w:t xml:space="preserve"> the</w:t>
      </w:r>
      <w:r w:rsidR="00CC4E7A">
        <w:rPr>
          <w:color w:val="000000" w:themeColor="text1"/>
          <w:sz w:val="24"/>
          <w:szCs w:val="24"/>
        </w:rPr>
        <w:t xml:space="preserve"> table</w:t>
      </w:r>
      <w:r>
        <w:rPr>
          <w:color w:val="000000" w:themeColor="text1"/>
          <w:sz w:val="24"/>
          <w:szCs w:val="24"/>
        </w:rPr>
        <w:t xml:space="preserve"> below</w:t>
      </w:r>
      <w:r w:rsidR="00CC4E7A">
        <w:rPr>
          <w:color w:val="000000" w:themeColor="text1"/>
          <w:sz w:val="24"/>
          <w:szCs w:val="24"/>
        </w:rPr>
        <w:t>.</w:t>
      </w:r>
    </w:p>
    <w:tbl>
      <w:tblPr>
        <w:tblpPr w:leftFromText="180" w:rightFromText="180" w:vertAnchor="text" w:horzAnchor="margin" w:tblpY="152"/>
        <w:tblW w:w="6773" w:type="dxa"/>
        <w:tblLook w:val="04A0"/>
      </w:tblPr>
      <w:tblGrid>
        <w:gridCol w:w="1813"/>
        <w:gridCol w:w="1240"/>
        <w:gridCol w:w="1620"/>
        <w:gridCol w:w="2100"/>
      </w:tblGrid>
      <w:tr w:rsidR="00113286" w:rsidRPr="00CC4E7A" w:rsidTr="00113286">
        <w:trPr>
          <w:trHeight w:val="315"/>
        </w:trPr>
        <w:tc>
          <w:tcPr>
            <w:tcW w:w="181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13286" w:rsidRPr="00CC4E7A" w:rsidRDefault="00113286" w:rsidP="00113286">
            <w:pPr>
              <w:spacing w:after="0" w:line="240" w:lineRule="auto"/>
              <w:jc w:val="center"/>
              <w:rPr>
                <w:rFonts w:ascii="Calibri" w:eastAsia="Times New Roman" w:hAnsi="Calibri" w:cs="Times New Roman"/>
                <w:b/>
                <w:bCs/>
                <w:color w:val="FFFFFF"/>
              </w:rPr>
            </w:pPr>
            <w:r w:rsidRPr="00CC4E7A">
              <w:rPr>
                <w:rFonts w:ascii="Calibri" w:eastAsia="Times New Roman" w:hAnsi="Calibri" w:cs="Times New Roman"/>
                <w:b/>
                <w:bCs/>
                <w:color w:val="FFFFFF"/>
              </w:rPr>
              <w:t>Treatment</w:t>
            </w:r>
          </w:p>
        </w:tc>
        <w:tc>
          <w:tcPr>
            <w:tcW w:w="124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13286" w:rsidRPr="00CC4E7A" w:rsidRDefault="00113286" w:rsidP="00113286">
            <w:pPr>
              <w:spacing w:after="0" w:line="240" w:lineRule="auto"/>
              <w:jc w:val="center"/>
              <w:rPr>
                <w:rFonts w:ascii="Calibri" w:eastAsia="Times New Roman" w:hAnsi="Calibri" w:cs="Times New Roman"/>
                <w:b/>
                <w:bCs/>
                <w:color w:val="FFFFFF"/>
              </w:rPr>
            </w:pPr>
            <w:proofErr w:type="spellStart"/>
            <w:r w:rsidRPr="00CC4E7A">
              <w:rPr>
                <w:rFonts w:ascii="Calibri" w:eastAsia="Times New Roman" w:hAnsi="Calibri" w:cs="Times New Roman"/>
                <w:b/>
                <w:bCs/>
                <w:color w:val="FFFFFF"/>
              </w:rPr>
              <w:t>Avg</w:t>
            </w:r>
            <w:proofErr w:type="spellEnd"/>
            <w:r w:rsidRPr="00CC4E7A">
              <w:rPr>
                <w:rFonts w:ascii="Calibri" w:eastAsia="Times New Roman" w:hAnsi="Calibri" w:cs="Times New Roman"/>
                <w:b/>
                <w:bCs/>
                <w:color w:val="FFFFFF"/>
              </w:rPr>
              <w:t xml:space="preserve"> Profit</w:t>
            </w:r>
          </w:p>
        </w:tc>
        <w:tc>
          <w:tcPr>
            <w:tcW w:w="162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13286" w:rsidRPr="00CC4E7A" w:rsidRDefault="00113286" w:rsidP="00113286">
            <w:pPr>
              <w:spacing w:after="0" w:line="240" w:lineRule="auto"/>
              <w:jc w:val="center"/>
              <w:rPr>
                <w:rFonts w:ascii="Calibri" w:eastAsia="Times New Roman" w:hAnsi="Calibri" w:cs="Times New Roman"/>
                <w:b/>
                <w:bCs/>
                <w:color w:val="FFFFFF"/>
              </w:rPr>
            </w:pPr>
            <w:proofErr w:type="spellStart"/>
            <w:r>
              <w:rPr>
                <w:rFonts w:ascii="Calibri" w:eastAsia="Times New Roman" w:hAnsi="Calibri" w:cs="Times New Roman"/>
                <w:b/>
                <w:bCs/>
                <w:color w:val="FFFFFF"/>
              </w:rPr>
              <w:t>Avg</w:t>
            </w:r>
            <w:proofErr w:type="spellEnd"/>
            <w:r w:rsidRPr="00CC4E7A">
              <w:rPr>
                <w:rFonts w:ascii="Calibri" w:eastAsia="Times New Roman" w:hAnsi="Calibri" w:cs="Times New Roman"/>
                <w:b/>
                <w:bCs/>
                <w:color w:val="FFFFFF"/>
              </w:rPr>
              <w:t xml:space="preserve"> Yield</w:t>
            </w:r>
          </w:p>
        </w:tc>
        <w:tc>
          <w:tcPr>
            <w:tcW w:w="210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13286" w:rsidRPr="00CC4E7A" w:rsidRDefault="00113286" w:rsidP="00113286">
            <w:pPr>
              <w:spacing w:after="0" w:line="240" w:lineRule="auto"/>
              <w:jc w:val="center"/>
              <w:rPr>
                <w:rFonts w:ascii="Calibri" w:eastAsia="Times New Roman" w:hAnsi="Calibri" w:cs="Times New Roman"/>
                <w:b/>
                <w:bCs/>
                <w:color w:val="FFFFFF"/>
              </w:rPr>
            </w:pPr>
            <w:r w:rsidRPr="00CC4E7A">
              <w:rPr>
                <w:rFonts w:ascii="Calibri" w:eastAsia="Times New Roman" w:hAnsi="Calibri" w:cs="Times New Roman"/>
                <w:b/>
                <w:bCs/>
                <w:color w:val="FFFFFF"/>
              </w:rPr>
              <w:t>Total N-rate (lb</w:t>
            </w:r>
            <w:r>
              <w:rPr>
                <w:rFonts w:ascii="Calibri" w:eastAsia="Times New Roman" w:hAnsi="Calibri" w:cs="Times New Roman"/>
                <w:b/>
                <w:bCs/>
                <w:color w:val="FFFFFF"/>
              </w:rPr>
              <w:t>s</w:t>
            </w:r>
            <w:r w:rsidRPr="00CC4E7A">
              <w:rPr>
                <w:rFonts w:ascii="Calibri" w:eastAsia="Times New Roman" w:hAnsi="Calibri" w:cs="Times New Roman"/>
                <w:b/>
                <w:bCs/>
                <w:color w:val="FFFFFF"/>
              </w:rPr>
              <w:t>/ac)</w:t>
            </w:r>
          </w:p>
        </w:tc>
      </w:tr>
      <w:tr w:rsidR="00113286" w:rsidRPr="00CC4E7A" w:rsidTr="00113286">
        <w:trPr>
          <w:trHeight w:val="300"/>
        </w:trPr>
        <w:tc>
          <w:tcPr>
            <w:tcW w:w="1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3286" w:rsidRPr="00CC4E7A" w:rsidRDefault="00113286" w:rsidP="00113286">
            <w:pPr>
              <w:spacing w:after="0" w:line="240" w:lineRule="auto"/>
              <w:jc w:val="center"/>
              <w:rPr>
                <w:rFonts w:ascii="Calibri" w:eastAsia="Times New Roman" w:hAnsi="Calibri" w:cs="Times New Roman"/>
                <w:color w:val="000000"/>
              </w:rPr>
            </w:pPr>
            <w:r w:rsidRPr="00CC4E7A">
              <w:rPr>
                <w:rFonts w:ascii="Calibri" w:eastAsia="Times New Roman" w:hAnsi="Calibri" w:cs="Times New Roman"/>
                <w:color w:val="000000"/>
              </w:rPr>
              <w:t>Farmer Practice</w:t>
            </w:r>
          </w:p>
        </w:tc>
        <w:tc>
          <w:tcPr>
            <w:tcW w:w="1240" w:type="dxa"/>
            <w:tcBorders>
              <w:top w:val="nil"/>
              <w:left w:val="nil"/>
              <w:bottom w:val="single" w:sz="4" w:space="0" w:color="auto"/>
              <w:right w:val="single" w:sz="4" w:space="0" w:color="auto"/>
            </w:tcBorders>
            <w:shd w:val="clear" w:color="000000" w:fill="FFFFFF"/>
            <w:noWrap/>
            <w:vAlign w:val="center"/>
            <w:hideMark/>
          </w:tcPr>
          <w:p w:rsidR="00113286" w:rsidRPr="00CC4E7A" w:rsidRDefault="00382977" w:rsidP="0011328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698</w:t>
            </w:r>
          </w:p>
        </w:tc>
        <w:tc>
          <w:tcPr>
            <w:tcW w:w="1620" w:type="dxa"/>
            <w:tcBorders>
              <w:top w:val="nil"/>
              <w:left w:val="nil"/>
              <w:bottom w:val="single" w:sz="4" w:space="0" w:color="auto"/>
              <w:right w:val="single" w:sz="4" w:space="0" w:color="auto"/>
            </w:tcBorders>
            <w:shd w:val="clear" w:color="000000" w:fill="FFFFFF"/>
            <w:noWrap/>
            <w:vAlign w:val="center"/>
            <w:hideMark/>
          </w:tcPr>
          <w:p w:rsidR="00113286" w:rsidRPr="00CC4E7A" w:rsidRDefault="00113286" w:rsidP="00113286">
            <w:pPr>
              <w:spacing w:after="0" w:line="240" w:lineRule="auto"/>
              <w:jc w:val="center"/>
              <w:rPr>
                <w:rFonts w:ascii="Calibri" w:eastAsia="Times New Roman" w:hAnsi="Calibri" w:cs="Times New Roman"/>
                <w:color w:val="000000"/>
              </w:rPr>
            </w:pPr>
            <w:r w:rsidRPr="00CC4E7A">
              <w:rPr>
                <w:rFonts w:ascii="Calibri" w:eastAsia="Times New Roman" w:hAnsi="Calibri" w:cs="Times New Roman"/>
                <w:color w:val="000000"/>
              </w:rPr>
              <w:t>195.36</w:t>
            </w:r>
          </w:p>
        </w:tc>
        <w:tc>
          <w:tcPr>
            <w:tcW w:w="2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3286" w:rsidRPr="00CC4E7A" w:rsidRDefault="00113286" w:rsidP="00113286">
            <w:pPr>
              <w:spacing w:after="0" w:line="240" w:lineRule="auto"/>
              <w:jc w:val="center"/>
              <w:rPr>
                <w:rFonts w:ascii="Calibri" w:eastAsia="Times New Roman" w:hAnsi="Calibri" w:cs="Times New Roman"/>
                <w:color w:val="000000"/>
              </w:rPr>
            </w:pPr>
            <w:r w:rsidRPr="00CC4E7A">
              <w:rPr>
                <w:rFonts w:ascii="Calibri" w:eastAsia="Times New Roman" w:hAnsi="Calibri" w:cs="Times New Roman"/>
                <w:color w:val="000000"/>
              </w:rPr>
              <w:t>2</w:t>
            </w:r>
            <w:r w:rsidR="00382977">
              <w:rPr>
                <w:rFonts w:ascii="Calibri" w:eastAsia="Times New Roman" w:hAnsi="Calibri" w:cs="Times New Roman"/>
                <w:color w:val="000000"/>
              </w:rPr>
              <w:t>35</w:t>
            </w:r>
          </w:p>
        </w:tc>
      </w:tr>
      <w:tr w:rsidR="00113286" w:rsidRPr="00CC4E7A" w:rsidTr="00113286">
        <w:trPr>
          <w:trHeight w:val="300"/>
        </w:trPr>
        <w:tc>
          <w:tcPr>
            <w:tcW w:w="1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3286" w:rsidRPr="00CC4E7A" w:rsidRDefault="00113286" w:rsidP="00113286">
            <w:pPr>
              <w:spacing w:after="0" w:line="240" w:lineRule="auto"/>
              <w:jc w:val="center"/>
              <w:rPr>
                <w:rFonts w:ascii="Calibri" w:eastAsia="Times New Roman" w:hAnsi="Calibri" w:cs="Times New Roman"/>
                <w:color w:val="000000"/>
              </w:rPr>
            </w:pPr>
            <w:r w:rsidRPr="00CC4E7A">
              <w:rPr>
                <w:rFonts w:ascii="Calibri" w:eastAsia="Times New Roman" w:hAnsi="Calibri" w:cs="Times New Roman"/>
                <w:color w:val="000000"/>
              </w:rPr>
              <w:t xml:space="preserve">SBNRC Flat Rate </w:t>
            </w:r>
          </w:p>
        </w:tc>
        <w:tc>
          <w:tcPr>
            <w:tcW w:w="1240" w:type="dxa"/>
            <w:tcBorders>
              <w:top w:val="nil"/>
              <w:left w:val="nil"/>
              <w:bottom w:val="single" w:sz="4" w:space="0" w:color="auto"/>
              <w:right w:val="single" w:sz="4" w:space="0" w:color="auto"/>
            </w:tcBorders>
            <w:shd w:val="clear" w:color="000000" w:fill="FFFFFF"/>
            <w:noWrap/>
            <w:vAlign w:val="center"/>
            <w:hideMark/>
          </w:tcPr>
          <w:p w:rsidR="00113286" w:rsidRPr="00CC4E7A" w:rsidRDefault="00113286" w:rsidP="00113286">
            <w:pPr>
              <w:spacing w:after="0" w:line="240" w:lineRule="auto"/>
              <w:jc w:val="center"/>
              <w:rPr>
                <w:rFonts w:ascii="Calibri" w:eastAsia="Times New Roman" w:hAnsi="Calibri" w:cs="Times New Roman"/>
                <w:color w:val="000000"/>
              </w:rPr>
            </w:pPr>
            <w:r w:rsidRPr="00CC4E7A">
              <w:rPr>
                <w:rFonts w:ascii="Calibri" w:eastAsia="Times New Roman" w:hAnsi="Calibri" w:cs="Times New Roman"/>
                <w:color w:val="000000"/>
              </w:rPr>
              <w:t>71</w:t>
            </w:r>
            <w:r w:rsidR="00382977">
              <w:rPr>
                <w:rFonts w:ascii="Calibri" w:eastAsia="Times New Roman" w:hAnsi="Calibri" w:cs="Times New Roman"/>
                <w:color w:val="000000"/>
              </w:rPr>
              <w:t>6</w:t>
            </w:r>
          </w:p>
        </w:tc>
        <w:tc>
          <w:tcPr>
            <w:tcW w:w="1620" w:type="dxa"/>
            <w:tcBorders>
              <w:top w:val="nil"/>
              <w:left w:val="nil"/>
              <w:bottom w:val="single" w:sz="4" w:space="0" w:color="auto"/>
              <w:right w:val="single" w:sz="4" w:space="0" w:color="auto"/>
            </w:tcBorders>
            <w:shd w:val="clear" w:color="000000" w:fill="FFFFFF"/>
            <w:noWrap/>
            <w:vAlign w:val="center"/>
            <w:hideMark/>
          </w:tcPr>
          <w:p w:rsidR="00113286" w:rsidRPr="00CC4E7A" w:rsidRDefault="00113286" w:rsidP="00113286">
            <w:pPr>
              <w:spacing w:after="0" w:line="240" w:lineRule="auto"/>
              <w:jc w:val="center"/>
              <w:rPr>
                <w:rFonts w:ascii="Calibri" w:eastAsia="Times New Roman" w:hAnsi="Calibri" w:cs="Times New Roman"/>
                <w:color w:val="000000"/>
              </w:rPr>
            </w:pPr>
            <w:r w:rsidRPr="00CC4E7A">
              <w:rPr>
                <w:rFonts w:ascii="Calibri" w:eastAsia="Times New Roman" w:hAnsi="Calibri" w:cs="Times New Roman"/>
                <w:color w:val="000000"/>
              </w:rPr>
              <w:t>189.73</w:t>
            </w:r>
          </w:p>
        </w:tc>
        <w:tc>
          <w:tcPr>
            <w:tcW w:w="2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3286" w:rsidRPr="00CC4E7A" w:rsidRDefault="00113286" w:rsidP="00113286">
            <w:pPr>
              <w:spacing w:after="0" w:line="240" w:lineRule="auto"/>
              <w:jc w:val="center"/>
              <w:rPr>
                <w:rFonts w:ascii="Calibri" w:eastAsia="Times New Roman" w:hAnsi="Calibri" w:cs="Times New Roman"/>
                <w:color w:val="000000"/>
              </w:rPr>
            </w:pPr>
            <w:r w:rsidRPr="00CC4E7A">
              <w:rPr>
                <w:rFonts w:ascii="Calibri" w:eastAsia="Times New Roman" w:hAnsi="Calibri" w:cs="Times New Roman"/>
                <w:color w:val="000000"/>
              </w:rPr>
              <w:t>115</w:t>
            </w:r>
          </w:p>
        </w:tc>
      </w:tr>
      <w:tr w:rsidR="00113286" w:rsidRPr="00CC4E7A" w:rsidTr="00113286">
        <w:trPr>
          <w:trHeight w:val="300"/>
        </w:trPr>
        <w:tc>
          <w:tcPr>
            <w:tcW w:w="1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3286" w:rsidRPr="00CC4E7A" w:rsidRDefault="00113286" w:rsidP="00113286">
            <w:pPr>
              <w:spacing w:after="0" w:line="240" w:lineRule="auto"/>
              <w:jc w:val="center"/>
              <w:rPr>
                <w:rFonts w:ascii="Calibri" w:eastAsia="Times New Roman" w:hAnsi="Calibri" w:cs="Times New Roman"/>
                <w:color w:val="000000"/>
              </w:rPr>
            </w:pPr>
            <w:r w:rsidRPr="00CC4E7A">
              <w:rPr>
                <w:rFonts w:ascii="Calibri" w:eastAsia="Times New Roman" w:hAnsi="Calibri" w:cs="Times New Roman"/>
                <w:color w:val="000000"/>
              </w:rPr>
              <w:t>RT-200 VRT</w:t>
            </w:r>
          </w:p>
        </w:tc>
        <w:tc>
          <w:tcPr>
            <w:tcW w:w="1240" w:type="dxa"/>
            <w:tcBorders>
              <w:top w:val="nil"/>
              <w:left w:val="nil"/>
              <w:bottom w:val="single" w:sz="4" w:space="0" w:color="auto"/>
              <w:right w:val="single" w:sz="4" w:space="0" w:color="auto"/>
            </w:tcBorders>
            <w:shd w:val="clear" w:color="000000" w:fill="FFFFFF"/>
            <w:noWrap/>
            <w:vAlign w:val="center"/>
            <w:hideMark/>
          </w:tcPr>
          <w:p w:rsidR="00113286" w:rsidRPr="00CC4E7A" w:rsidRDefault="00113286" w:rsidP="00113286">
            <w:pPr>
              <w:spacing w:after="0" w:line="240" w:lineRule="auto"/>
              <w:jc w:val="center"/>
              <w:rPr>
                <w:rFonts w:ascii="Calibri" w:eastAsia="Times New Roman" w:hAnsi="Calibri" w:cs="Times New Roman"/>
                <w:color w:val="000000"/>
              </w:rPr>
            </w:pPr>
            <w:r w:rsidRPr="00CC4E7A">
              <w:rPr>
                <w:rFonts w:ascii="Calibri" w:eastAsia="Times New Roman" w:hAnsi="Calibri" w:cs="Times New Roman"/>
                <w:color w:val="000000"/>
              </w:rPr>
              <w:t>731</w:t>
            </w:r>
          </w:p>
        </w:tc>
        <w:tc>
          <w:tcPr>
            <w:tcW w:w="1620" w:type="dxa"/>
            <w:tcBorders>
              <w:top w:val="nil"/>
              <w:left w:val="nil"/>
              <w:bottom w:val="single" w:sz="4" w:space="0" w:color="auto"/>
              <w:right w:val="single" w:sz="4" w:space="0" w:color="auto"/>
            </w:tcBorders>
            <w:shd w:val="clear" w:color="000000" w:fill="FFFFFF"/>
            <w:noWrap/>
            <w:vAlign w:val="center"/>
            <w:hideMark/>
          </w:tcPr>
          <w:p w:rsidR="00113286" w:rsidRPr="00CC4E7A" w:rsidRDefault="00113286" w:rsidP="00113286">
            <w:pPr>
              <w:spacing w:after="0" w:line="240" w:lineRule="auto"/>
              <w:jc w:val="center"/>
              <w:rPr>
                <w:rFonts w:ascii="Calibri" w:eastAsia="Times New Roman" w:hAnsi="Calibri" w:cs="Times New Roman"/>
                <w:color w:val="000000"/>
              </w:rPr>
            </w:pPr>
            <w:r w:rsidRPr="00CC4E7A">
              <w:rPr>
                <w:rFonts w:ascii="Calibri" w:eastAsia="Times New Roman" w:hAnsi="Calibri" w:cs="Times New Roman"/>
                <w:color w:val="000000"/>
              </w:rPr>
              <w:t>190.14</w:t>
            </w:r>
          </w:p>
        </w:tc>
        <w:tc>
          <w:tcPr>
            <w:tcW w:w="2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3286" w:rsidRPr="00CC4E7A" w:rsidRDefault="00113286" w:rsidP="00113286">
            <w:pPr>
              <w:spacing w:after="0" w:line="240" w:lineRule="auto"/>
              <w:jc w:val="center"/>
              <w:rPr>
                <w:rFonts w:ascii="Calibri" w:eastAsia="Times New Roman" w:hAnsi="Calibri" w:cs="Times New Roman"/>
                <w:color w:val="000000"/>
              </w:rPr>
            </w:pPr>
            <w:r w:rsidRPr="00CC4E7A">
              <w:rPr>
                <w:rFonts w:ascii="Calibri" w:eastAsia="Times New Roman" w:hAnsi="Calibri" w:cs="Times New Roman"/>
                <w:color w:val="000000"/>
              </w:rPr>
              <w:t>82.7</w:t>
            </w:r>
          </w:p>
        </w:tc>
      </w:tr>
      <w:tr w:rsidR="00113286" w:rsidRPr="00CC4E7A" w:rsidTr="00113286">
        <w:trPr>
          <w:trHeight w:val="300"/>
        </w:trPr>
        <w:tc>
          <w:tcPr>
            <w:tcW w:w="1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3286" w:rsidRPr="00CC4E7A" w:rsidRDefault="00113286" w:rsidP="0011328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N-R</w:t>
            </w:r>
            <w:r w:rsidRPr="00CC4E7A">
              <w:rPr>
                <w:rFonts w:ascii="Calibri" w:eastAsia="Times New Roman" w:hAnsi="Calibri" w:cs="Times New Roman"/>
                <w:color w:val="000000"/>
              </w:rPr>
              <w:t>ich</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3286" w:rsidRPr="00CC4E7A" w:rsidRDefault="00113286" w:rsidP="00113286">
            <w:pPr>
              <w:spacing w:after="0" w:line="240" w:lineRule="auto"/>
              <w:jc w:val="center"/>
              <w:rPr>
                <w:rFonts w:ascii="Calibri" w:eastAsia="Times New Roman" w:hAnsi="Calibri" w:cs="Times New Roman"/>
                <w:color w:val="000000"/>
              </w:rPr>
            </w:pPr>
            <w:r w:rsidRPr="00CC4E7A">
              <w:rPr>
                <w:rFonts w:ascii="Calibri" w:eastAsia="Times New Roman" w:hAnsi="Calibri" w:cs="Times New Roman"/>
                <w:color w:val="000000"/>
              </w:rPr>
              <w:t>68</w:t>
            </w:r>
            <w:r w:rsidR="00382977">
              <w:rPr>
                <w:rFonts w:ascii="Calibri" w:eastAsia="Times New Roman" w:hAnsi="Calibri" w:cs="Times New Roman"/>
                <w:color w:val="000000"/>
              </w:rPr>
              <w:t>5</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3286" w:rsidRPr="00CC4E7A" w:rsidRDefault="00113286" w:rsidP="00113286">
            <w:pPr>
              <w:spacing w:after="0" w:line="240" w:lineRule="auto"/>
              <w:jc w:val="center"/>
              <w:rPr>
                <w:rFonts w:ascii="Calibri" w:eastAsia="Times New Roman" w:hAnsi="Calibri" w:cs="Times New Roman"/>
                <w:color w:val="000000"/>
              </w:rPr>
            </w:pPr>
            <w:r w:rsidRPr="00CC4E7A">
              <w:rPr>
                <w:rFonts w:ascii="Calibri" w:eastAsia="Times New Roman" w:hAnsi="Calibri" w:cs="Times New Roman"/>
                <w:color w:val="000000"/>
              </w:rPr>
              <w:t>208.88</w:t>
            </w:r>
          </w:p>
        </w:tc>
        <w:tc>
          <w:tcPr>
            <w:tcW w:w="2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3286" w:rsidRPr="00CC4E7A" w:rsidRDefault="00113286" w:rsidP="00113286">
            <w:pPr>
              <w:spacing w:after="0" w:line="240" w:lineRule="auto"/>
              <w:jc w:val="center"/>
              <w:rPr>
                <w:rFonts w:ascii="Calibri" w:eastAsia="Times New Roman" w:hAnsi="Calibri" w:cs="Times New Roman"/>
                <w:color w:val="000000"/>
              </w:rPr>
            </w:pPr>
            <w:r w:rsidRPr="00CC4E7A">
              <w:rPr>
                <w:rFonts w:ascii="Calibri" w:eastAsia="Times New Roman" w:hAnsi="Calibri" w:cs="Times New Roman"/>
                <w:color w:val="000000"/>
              </w:rPr>
              <w:t>420</w:t>
            </w:r>
          </w:p>
        </w:tc>
      </w:tr>
    </w:tbl>
    <w:p w:rsidR="00CC4E7A" w:rsidRDefault="00CC4E7A" w:rsidP="00A70ADF">
      <w:pPr>
        <w:rPr>
          <w:color w:val="000000" w:themeColor="text1"/>
          <w:sz w:val="24"/>
          <w:szCs w:val="24"/>
        </w:rPr>
      </w:pPr>
    </w:p>
    <w:p w:rsidR="00CC4E7A" w:rsidRDefault="00CC4E7A" w:rsidP="00A70ADF">
      <w:pPr>
        <w:rPr>
          <w:color w:val="000000" w:themeColor="text1"/>
          <w:sz w:val="24"/>
          <w:szCs w:val="24"/>
        </w:rPr>
      </w:pPr>
    </w:p>
    <w:p w:rsidR="00A70ADF" w:rsidRDefault="00A70ADF" w:rsidP="00A70ADF">
      <w:pPr>
        <w:rPr>
          <w:color w:val="000000" w:themeColor="text1"/>
          <w:sz w:val="24"/>
          <w:szCs w:val="24"/>
          <w:highlight w:val="yellow"/>
        </w:rPr>
      </w:pPr>
    </w:p>
    <w:p w:rsidR="00A70ADF" w:rsidRDefault="00A70ADF" w:rsidP="00A70ADF">
      <w:pPr>
        <w:rPr>
          <w:color w:val="000000" w:themeColor="text1"/>
          <w:sz w:val="24"/>
          <w:szCs w:val="24"/>
          <w:highlight w:val="yellow"/>
        </w:rPr>
      </w:pPr>
    </w:p>
    <w:p w:rsidR="00081772" w:rsidRDefault="00081772">
      <w:pPr>
        <w:rPr>
          <w:color w:val="000000" w:themeColor="text1"/>
          <w:sz w:val="24"/>
          <w:szCs w:val="24"/>
          <w:highlight w:val="yellow"/>
        </w:rPr>
      </w:pPr>
      <w:r>
        <w:rPr>
          <w:color w:val="000000" w:themeColor="text1"/>
          <w:sz w:val="24"/>
          <w:szCs w:val="24"/>
          <w:highlight w:val="yellow"/>
        </w:rPr>
        <w:br w:type="page"/>
      </w:r>
    </w:p>
    <w:p w:rsidR="00A70ADF" w:rsidRPr="005432A4" w:rsidRDefault="00A70ADF" w:rsidP="00A70ADF">
      <w:pPr>
        <w:rPr>
          <w:color w:val="000000" w:themeColor="text1"/>
          <w:sz w:val="24"/>
          <w:szCs w:val="24"/>
        </w:rPr>
      </w:pPr>
      <w:r w:rsidRPr="005432A4">
        <w:rPr>
          <w:color w:val="000000" w:themeColor="text1"/>
          <w:sz w:val="24"/>
          <w:szCs w:val="24"/>
          <w:highlight w:val="yellow"/>
        </w:rPr>
        <w:lastRenderedPageBreak/>
        <w:t>Location:</w:t>
      </w:r>
    </w:p>
    <w:p w:rsidR="00A70ADF" w:rsidRDefault="00A70ADF" w:rsidP="00A70ADF">
      <w:pPr>
        <w:rPr>
          <w:color w:val="000000" w:themeColor="text1"/>
          <w:sz w:val="24"/>
          <w:szCs w:val="24"/>
        </w:rPr>
      </w:pPr>
      <w:r w:rsidRPr="005432A4">
        <w:rPr>
          <w:color w:val="000000" w:themeColor="text1"/>
          <w:sz w:val="24"/>
          <w:szCs w:val="24"/>
        </w:rPr>
        <w:t>St Charles County Missouri, Part of the 09 large scale implementation of sensor based Tech</w:t>
      </w:r>
      <w:r w:rsidRPr="005432A4">
        <w:rPr>
          <w:color w:val="000000" w:themeColor="text1"/>
          <w:sz w:val="24"/>
          <w:szCs w:val="24"/>
        </w:rPr>
        <w:br/>
        <w:t xml:space="preserve">Farmer Cooperator:  </w:t>
      </w:r>
      <w:r>
        <w:rPr>
          <w:color w:val="000000" w:themeColor="text1"/>
          <w:sz w:val="24"/>
          <w:szCs w:val="24"/>
        </w:rPr>
        <w:t xml:space="preserve"> Jim </w:t>
      </w:r>
      <w:proofErr w:type="spellStart"/>
      <w:r>
        <w:rPr>
          <w:color w:val="000000" w:themeColor="text1"/>
          <w:sz w:val="24"/>
          <w:szCs w:val="24"/>
        </w:rPr>
        <w:t>Boerding</w:t>
      </w:r>
      <w:proofErr w:type="spellEnd"/>
      <w:r>
        <w:rPr>
          <w:color w:val="000000" w:themeColor="text1"/>
          <w:sz w:val="24"/>
          <w:szCs w:val="24"/>
        </w:rPr>
        <w:t xml:space="preserve"> </w:t>
      </w:r>
      <w:r w:rsidRPr="005432A4">
        <w:rPr>
          <w:color w:val="000000" w:themeColor="text1"/>
          <w:sz w:val="24"/>
          <w:szCs w:val="24"/>
        </w:rPr>
        <w:br/>
        <w:t>Current Crop:</w:t>
      </w:r>
      <w:r w:rsidRPr="005432A4">
        <w:rPr>
          <w:color w:val="000000" w:themeColor="text1"/>
          <w:sz w:val="24"/>
          <w:szCs w:val="24"/>
        </w:rPr>
        <w:tab/>
      </w:r>
      <w:r>
        <w:rPr>
          <w:color w:val="000000" w:themeColor="text1"/>
          <w:sz w:val="24"/>
          <w:szCs w:val="24"/>
        </w:rPr>
        <w:t xml:space="preserve">             </w:t>
      </w:r>
      <w:r w:rsidRPr="005432A4">
        <w:rPr>
          <w:color w:val="000000" w:themeColor="text1"/>
          <w:sz w:val="24"/>
          <w:szCs w:val="24"/>
        </w:rPr>
        <w:t>Corn</w:t>
      </w:r>
      <w:r w:rsidRPr="005432A4">
        <w:rPr>
          <w:color w:val="000000" w:themeColor="text1"/>
          <w:sz w:val="24"/>
          <w:szCs w:val="24"/>
        </w:rPr>
        <w:br/>
        <w:t xml:space="preserve">Previous Crop: </w:t>
      </w:r>
      <w:r>
        <w:rPr>
          <w:color w:val="000000" w:themeColor="text1"/>
          <w:sz w:val="24"/>
          <w:szCs w:val="24"/>
        </w:rPr>
        <w:t xml:space="preserve">            </w:t>
      </w:r>
      <w:r w:rsidRPr="005432A4">
        <w:rPr>
          <w:color w:val="000000" w:themeColor="text1"/>
          <w:sz w:val="24"/>
          <w:szCs w:val="24"/>
        </w:rPr>
        <w:t>Soybeans</w:t>
      </w:r>
      <w:r>
        <w:rPr>
          <w:color w:val="000000" w:themeColor="text1"/>
          <w:sz w:val="24"/>
          <w:szCs w:val="24"/>
        </w:rPr>
        <w:t xml:space="preserve"> 35 </w:t>
      </w:r>
      <w:proofErr w:type="spellStart"/>
      <w:r>
        <w:rPr>
          <w:color w:val="000000" w:themeColor="text1"/>
          <w:sz w:val="24"/>
          <w:szCs w:val="24"/>
        </w:rPr>
        <w:t>bu</w:t>
      </w:r>
      <w:proofErr w:type="spellEnd"/>
      <w:r w:rsidR="00081772">
        <w:rPr>
          <w:color w:val="000000" w:themeColor="text1"/>
          <w:sz w:val="24"/>
          <w:szCs w:val="24"/>
        </w:rPr>
        <w:t>/ac</w:t>
      </w:r>
    </w:p>
    <w:p w:rsidR="00A70ADF" w:rsidRPr="00C055F1" w:rsidRDefault="00A70ADF" w:rsidP="00A70ADF">
      <w:pPr>
        <w:rPr>
          <w:color w:val="000000" w:themeColor="text1"/>
          <w:sz w:val="24"/>
          <w:szCs w:val="24"/>
        </w:rPr>
      </w:pPr>
      <w:r w:rsidRPr="005432A4">
        <w:rPr>
          <w:color w:val="000000" w:themeColor="text1"/>
          <w:sz w:val="24"/>
          <w:szCs w:val="24"/>
        </w:rPr>
        <w:t xml:space="preserve">Lat, </w:t>
      </w:r>
      <w:r>
        <w:rPr>
          <w:color w:val="000000" w:themeColor="text1"/>
          <w:sz w:val="24"/>
          <w:szCs w:val="24"/>
        </w:rPr>
        <w:t xml:space="preserve">38°48'45.41"N </w:t>
      </w:r>
      <w:r w:rsidRPr="005432A4">
        <w:rPr>
          <w:color w:val="000000" w:themeColor="text1"/>
          <w:sz w:val="24"/>
          <w:szCs w:val="24"/>
        </w:rPr>
        <w:t xml:space="preserve">Lon, </w:t>
      </w:r>
      <w:r w:rsidRPr="00C055F1">
        <w:rPr>
          <w:color w:val="000000" w:themeColor="text1"/>
          <w:sz w:val="24"/>
          <w:szCs w:val="24"/>
        </w:rPr>
        <w:t>90°32'47.02"W</w:t>
      </w:r>
    </w:p>
    <w:p w:rsidR="00A70ADF" w:rsidRPr="005432A4" w:rsidRDefault="00A70ADF" w:rsidP="00A70ADF">
      <w:pPr>
        <w:rPr>
          <w:color w:val="000000" w:themeColor="text1"/>
          <w:sz w:val="24"/>
          <w:szCs w:val="24"/>
        </w:rPr>
      </w:pPr>
    </w:p>
    <w:p w:rsidR="00A70ADF" w:rsidRPr="005432A4" w:rsidRDefault="00A70ADF" w:rsidP="00A70ADF">
      <w:pPr>
        <w:rPr>
          <w:color w:val="000000" w:themeColor="text1"/>
          <w:sz w:val="24"/>
          <w:szCs w:val="24"/>
        </w:rPr>
      </w:pPr>
      <w:r w:rsidRPr="005432A4">
        <w:rPr>
          <w:color w:val="000000" w:themeColor="text1"/>
          <w:sz w:val="24"/>
          <w:szCs w:val="24"/>
          <w:highlight w:val="yellow"/>
        </w:rPr>
        <w:t>Situation:</w:t>
      </w:r>
    </w:p>
    <w:p w:rsidR="00A70ADF" w:rsidRPr="005850B7" w:rsidRDefault="00A70ADF" w:rsidP="00A70ADF">
      <w:pPr>
        <w:rPr>
          <w:sz w:val="24"/>
          <w:szCs w:val="24"/>
        </w:rPr>
      </w:pPr>
      <w:r w:rsidRPr="005850B7">
        <w:rPr>
          <w:sz w:val="24"/>
          <w:szCs w:val="24"/>
        </w:rPr>
        <w:t xml:space="preserve">Planting date:  </w:t>
      </w:r>
      <w:r>
        <w:rPr>
          <w:sz w:val="24"/>
          <w:szCs w:val="24"/>
        </w:rPr>
        <w:t xml:space="preserve">              </w:t>
      </w:r>
      <w:r w:rsidRPr="005850B7">
        <w:rPr>
          <w:sz w:val="24"/>
          <w:szCs w:val="24"/>
        </w:rPr>
        <w:t>May 3</w:t>
      </w:r>
      <w:r w:rsidRPr="005850B7">
        <w:rPr>
          <w:sz w:val="24"/>
          <w:szCs w:val="24"/>
          <w:vertAlign w:val="superscript"/>
        </w:rPr>
        <w:t>rd</w:t>
      </w:r>
      <w:r w:rsidRPr="005850B7">
        <w:rPr>
          <w:sz w:val="24"/>
          <w:szCs w:val="24"/>
        </w:rPr>
        <w:t>, 2009</w:t>
      </w:r>
      <w:r w:rsidRPr="005850B7">
        <w:rPr>
          <w:sz w:val="24"/>
          <w:szCs w:val="24"/>
        </w:rPr>
        <w:br/>
        <w:t>Sensing date:</w:t>
      </w:r>
      <w:r w:rsidRPr="005850B7">
        <w:rPr>
          <w:sz w:val="24"/>
          <w:szCs w:val="24"/>
        </w:rPr>
        <w:tab/>
      </w:r>
      <w:r>
        <w:rPr>
          <w:sz w:val="24"/>
          <w:szCs w:val="24"/>
        </w:rPr>
        <w:t xml:space="preserve">              </w:t>
      </w:r>
      <w:r w:rsidRPr="005850B7">
        <w:rPr>
          <w:sz w:val="24"/>
          <w:szCs w:val="24"/>
        </w:rPr>
        <w:t>June 13</w:t>
      </w:r>
      <w:r w:rsidRPr="005850B7">
        <w:rPr>
          <w:sz w:val="24"/>
          <w:szCs w:val="24"/>
          <w:vertAlign w:val="superscript"/>
        </w:rPr>
        <w:t>th</w:t>
      </w:r>
      <w:r w:rsidRPr="005850B7">
        <w:rPr>
          <w:sz w:val="24"/>
          <w:szCs w:val="24"/>
        </w:rPr>
        <w:t>, 2009</w:t>
      </w:r>
      <w:r w:rsidRPr="005850B7">
        <w:rPr>
          <w:sz w:val="24"/>
          <w:szCs w:val="24"/>
        </w:rPr>
        <w:br/>
        <w:t>Cumulative GDD:</w:t>
      </w:r>
      <w:r w:rsidRPr="005850B7">
        <w:rPr>
          <w:sz w:val="24"/>
          <w:szCs w:val="24"/>
        </w:rPr>
        <w:tab/>
        <w:t xml:space="preserve">780  </w:t>
      </w:r>
    </w:p>
    <w:p w:rsidR="00A70ADF" w:rsidRPr="005850B7" w:rsidRDefault="00A70ADF" w:rsidP="00A70ADF">
      <w:pPr>
        <w:rPr>
          <w:sz w:val="24"/>
          <w:szCs w:val="24"/>
        </w:rPr>
      </w:pPr>
      <w:r w:rsidRPr="005850B7">
        <w:rPr>
          <w:sz w:val="24"/>
          <w:szCs w:val="24"/>
        </w:rPr>
        <w:t>Physiological Growth Stage V-7 to V-8</w:t>
      </w:r>
    </w:p>
    <w:p w:rsidR="00A70ADF" w:rsidRPr="005850B7" w:rsidRDefault="00A70ADF" w:rsidP="00A70ADF">
      <w:pPr>
        <w:rPr>
          <w:sz w:val="24"/>
          <w:szCs w:val="24"/>
        </w:rPr>
      </w:pPr>
      <w:r w:rsidRPr="005850B7">
        <w:rPr>
          <w:sz w:val="24"/>
          <w:szCs w:val="24"/>
        </w:rPr>
        <w:t xml:space="preserve">N Rich NDVI: </w:t>
      </w:r>
      <w:r w:rsidRPr="005850B7">
        <w:rPr>
          <w:sz w:val="24"/>
          <w:szCs w:val="24"/>
        </w:rPr>
        <w:tab/>
        <w:t>.854 @ 350/lbs</w:t>
      </w:r>
    </w:p>
    <w:p w:rsidR="00A70ADF" w:rsidRPr="005850B7" w:rsidRDefault="00A70ADF" w:rsidP="00A70ADF">
      <w:pPr>
        <w:rPr>
          <w:sz w:val="24"/>
          <w:szCs w:val="24"/>
        </w:rPr>
      </w:pPr>
      <w:r w:rsidRPr="005850B7">
        <w:rPr>
          <w:sz w:val="24"/>
          <w:szCs w:val="24"/>
        </w:rPr>
        <w:t>Farmer NDVI:</w:t>
      </w:r>
      <w:r w:rsidRPr="005850B7">
        <w:rPr>
          <w:sz w:val="24"/>
          <w:szCs w:val="24"/>
        </w:rPr>
        <w:tab/>
        <w:t xml:space="preserve">.813 @ 50/lbs    </w:t>
      </w:r>
    </w:p>
    <w:p w:rsidR="00A70ADF" w:rsidRPr="005850B7" w:rsidRDefault="00A70ADF" w:rsidP="00A70ADF">
      <w:pPr>
        <w:rPr>
          <w:sz w:val="24"/>
          <w:szCs w:val="24"/>
        </w:rPr>
      </w:pPr>
      <w:r w:rsidRPr="005850B7">
        <w:rPr>
          <w:sz w:val="24"/>
          <w:szCs w:val="24"/>
        </w:rPr>
        <w:t>This trial ended up being an interesting situation</w:t>
      </w:r>
      <w:r w:rsidR="00081772">
        <w:rPr>
          <w:sz w:val="24"/>
          <w:szCs w:val="24"/>
        </w:rPr>
        <w:t>, since</w:t>
      </w:r>
      <w:r w:rsidRPr="005850B7">
        <w:rPr>
          <w:sz w:val="24"/>
          <w:szCs w:val="24"/>
        </w:rPr>
        <w:t xml:space="preserve"> </w:t>
      </w:r>
      <w:r w:rsidR="00081772">
        <w:rPr>
          <w:sz w:val="24"/>
          <w:szCs w:val="24"/>
        </w:rPr>
        <w:t>in</w:t>
      </w:r>
      <w:r w:rsidRPr="005850B7">
        <w:rPr>
          <w:sz w:val="24"/>
          <w:szCs w:val="24"/>
        </w:rPr>
        <w:t xml:space="preserve"> 2008 </w:t>
      </w:r>
      <w:r w:rsidR="00081772">
        <w:rPr>
          <w:sz w:val="24"/>
          <w:szCs w:val="24"/>
        </w:rPr>
        <w:t xml:space="preserve">this field was </w:t>
      </w:r>
      <w:r w:rsidRPr="005850B7">
        <w:rPr>
          <w:sz w:val="24"/>
          <w:szCs w:val="24"/>
        </w:rPr>
        <w:t>completely covered with flood water</w:t>
      </w:r>
      <w:r w:rsidR="00906312">
        <w:rPr>
          <w:sz w:val="24"/>
          <w:szCs w:val="24"/>
        </w:rPr>
        <w:t>.  However,</w:t>
      </w:r>
      <w:r w:rsidRPr="005850B7">
        <w:rPr>
          <w:sz w:val="24"/>
          <w:szCs w:val="24"/>
        </w:rPr>
        <w:t xml:space="preserve"> the producer did get</w:t>
      </w:r>
      <w:r>
        <w:rPr>
          <w:sz w:val="24"/>
          <w:szCs w:val="24"/>
        </w:rPr>
        <w:t xml:space="preserve"> in</w:t>
      </w:r>
      <w:r w:rsidRPr="005850B7">
        <w:rPr>
          <w:sz w:val="24"/>
          <w:szCs w:val="24"/>
        </w:rPr>
        <w:t xml:space="preserve"> some late soybeans that made </w:t>
      </w:r>
      <w:proofErr w:type="gramStart"/>
      <w:r w:rsidRPr="005850B7">
        <w:rPr>
          <w:sz w:val="24"/>
          <w:szCs w:val="24"/>
        </w:rPr>
        <w:t xml:space="preserve">around 35 </w:t>
      </w:r>
      <w:proofErr w:type="spellStart"/>
      <w:r w:rsidRPr="005850B7">
        <w:rPr>
          <w:sz w:val="24"/>
          <w:szCs w:val="24"/>
        </w:rPr>
        <w:t>bu</w:t>
      </w:r>
      <w:proofErr w:type="spellEnd"/>
      <w:r w:rsidRPr="005850B7">
        <w:rPr>
          <w:sz w:val="24"/>
          <w:szCs w:val="24"/>
        </w:rPr>
        <w:t>/</w:t>
      </w:r>
      <w:r w:rsidR="00550F5B">
        <w:rPr>
          <w:sz w:val="24"/>
          <w:szCs w:val="24"/>
        </w:rPr>
        <w:t>ac</w:t>
      </w:r>
      <w:proofErr w:type="gramEnd"/>
      <w:r w:rsidR="00550F5B">
        <w:rPr>
          <w:sz w:val="24"/>
          <w:szCs w:val="24"/>
        </w:rPr>
        <w:t xml:space="preserve"> after flood waters receded.  A significant N response was </w:t>
      </w:r>
      <w:r w:rsidRPr="005850B7">
        <w:rPr>
          <w:sz w:val="24"/>
          <w:szCs w:val="24"/>
        </w:rPr>
        <w:t>expect</w:t>
      </w:r>
      <w:r w:rsidR="00550F5B">
        <w:rPr>
          <w:sz w:val="24"/>
          <w:szCs w:val="24"/>
        </w:rPr>
        <w:t>ed since there</w:t>
      </w:r>
      <w:r w:rsidRPr="005850B7">
        <w:rPr>
          <w:sz w:val="24"/>
          <w:szCs w:val="24"/>
        </w:rPr>
        <w:t xml:space="preserve"> was standing water for over a month</w:t>
      </w:r>
      <w:r w:rsidR="00550F5B">
        <w:rPr>
          <w:sz w:val="24"/>
          <w:szCs w:val="24"/>
        </w:rPr>
        <w:t xml:space="preserve">.  However the </w:t>
      </w:r>
      <w:r w:rsidRPr="005850B7">
        <w:rPr>
          <w:sz w:val="24"/>
          <w:szCs w:val="24"/>
        </w:rPr>
        <w:t xml:space="preserve">N-Rich strip was </w:t>
      </w:r>
      <w:r w:rsidR="00550F5B">
        <w:rPr>
          <w:sz w:val="24"/>
          <w:szCs w:val="24"/>
        </w:rPr>
        <w:t xml:space="preserve">not clearly </w:t>
      </w:r>
      <w:r w:rsidRPr="005850B7">
        <w:rPr>
          <w:sz w:val="24"/>
          <w:szCs w:val="24"/>
        </w:rPr>
        <w:t>visible</w:t>
      </w:r>
      <w:r w:rsidR="00550F5B">
        <w:rPr>
          <w:sz w:val="24"/>
          <w:szCs w:val="24"/>
        </w:rPr>
        <w:t xml:space="preserve">, </w:t>
      </w:r>
      <w:r w:rsidRPr="005850B7">
        <w:rPr>
          <w:sz w:val="24"/>
          <w:szCs w:val="24"/>
        </w:rPr>
        <w:t xml:space="preserve">with the main difference being in height and total biomass.      </w:t>
      </w:r>
    </w:p>
    <w:p w:rsidR="00A70ADF" w:rsidRPr="005850B7" w:rsidRDefault="00A70ADF" w:rsidP="00A70ADF">
      <w:pPr>
        <w:rPr>
          <w:sz w:val="24"/>
          <w:szCs w:val="24"/>
        </w:rPr>
      </w:pPr>
      <w:r w:rsidRPr="005850B7">
        <w:rPr>
          <w:sz w:val="24"/>
          <w:szCs w:val="24"/>
          <w:highlight w:val="yellow"/>
        </w:rPr>
        <w:t>Recommendation:</w:t>
      </w:r>
    </w:p>
    <w:p w:rsidR="00A70ADF" w:rsidRPr="005850B7" w:rsidRDefault="00A70ADF" w:rsidP="00A70ADF">
      <w:pPr>
        <w:rPr>
          <w:sz w:val="24"/>
          <w:szCs w:val="24"/>
        </w:rPr>
      </w:pPr>
      <w:r w:rsidRPr="005850B7">
        <w:rPr>
          <w:sz w:val="24"/>
          <w:szCs w:val="24"/>
        </w:rPr>
        <w:t>The decision was made to apply an additional 65 lbs/N on top of the producers 50 lbs</w:t>
      </w:r>
      <w:r w:rsidR="00906312">
        <w:rPr>
          <w:sz w:val="24"/>
          <w:szCs w:val="24"/>
        </w:rPr>
        <w:t xml:space="preserve"> N/ac</w:t>
      </w:r>
      <w:r w:rsidRPr="005850B7">
        <w:rPr>
          <w:sz w:val="24"/>
          <w:szCs w:val="24"/>
        </w:rPr>
        <w:t xml:space="preserve"> preplant</w:t>
      </w:r>
      <w:r w:rsidR="00906312">
        <w:rPr>
          <w:sz w:val="24"/>
          <w:szCs w:val="24"/>
        </w:rPr>
        <w:t xml:space="preserve">.  This </w:t>
      </w:r>
      <w:r w:rsidRPr="005850B7">
        <w:rPr>
          <w:sz w:val="24"/>
          <w:szCs w:val="24"/>
        </w:rPr>
        <w:t>producer usually applies much more N</w:t>
      </w:r>
      <w:r w:rsidR="00906312">
        <w:rPr>
          <w:sz w:val="24"/>
          <w:szCs w:val="24"/>
        </w:rPr>
        <w:t>,</w:t>
      </w:r>
      <w:r w:rsidRPr="005850B7">
        <w:rPr>
          <w:sz w:val="24"/>
          <w:szCs w:val="24"/>
        </w:rPr>
        <w:t xml:space="preserve"> around 200 lbs/N total.  Yield potentials </w:t>
      </w:r>
      <w:r w:rsidR="00906312">
        <w:rPr>
          <w:sz w:val="24"/>
          <w:szCs w:val="24"/>
        </w:rPr>
        <w:t xml:space="preserve">were expected to be </w:t>
      </w:r>
      <w:proofErr w:type="gramStart"/>
      <w:r w:rsidR="00906312">
        <w:rPr>
          <w:sz w:val="24"/>
          <w:szCs w:val="24"/>
        </w:rPr>
        <w:t xml:space="preserve">around </w:t>
      </w:r>
      <w:r w:rsidRPr="005850B7">
        <w:rPr>
          <w:sz w:val="24"/>
          <w:szCs w:val="24"/>
        </w:rPr>
        <w:t xml:space="preserve"> 180</w:t>
      </w:r>
      <w:proofErr w:type="gramEnd"/>
      <w:r w:rsidRPr="005850B7">
        <w:rPr>
          <w:sz w:val="24"/>
          <w:szCs w:val="24"/>
        </w:rPr>
        <w:t xml:space="preserve"> to 200 </w:t>
      </w:r>
      <w:proofErr w:type="spellStart"/>
      <w:r w:rsidRPr="005850B7">
        <w:rPr>
          <w:sz w:val="24"/>
          <w:szCs w:val="24"/>
        </w:rPr>
        <w:t>bu</w:t>
      </w:r>
      <w:proofErr w:type="spellEnd"/>
      <w:r w:rsidR="00906312">
        <w:rPr>
          <w:sz w:val="24"/>
          <w:szCs w:val="24"/>
        </w:rPr>
        <w:t>/ac</w:t>
      </w:r>
      <w:r>
        <w:rPr>
          <w:sz w:val="24"/>
          <w:szCs w:val="24"/>
        </w:rPr>
        <w:t xml:space="preserve"> </w:t>
      </w:r>
      <w:r w:rsidR="00906312">
        <w:rPr>
          <w:sz w:val="24"/>
          <w:szCs w:val="24"/>
        </w:rPr>
        <w:t xml:space="preserve">since </w:t>
      </w:r>
      <w:r w:rsidRPr="005850B7">
        <w:rPr>
          <w:sz w:val="24"/>
          <w:szCs w:val="24"/>
        </w:rPr>
        <w:t xml:space="preserve">growing </w:t>
      </w:r>
      <w:r w:rsidR="00906312">
        <w:rPr>
          <w:sz w:val="24"/>
          <w:szCs w:val="24"/>
        </w:rPr>
        <w:t>conditions were good with plenty of moisture at the time of sensing.</w:t>
      </w:r>
    </w:p>
    <w:p w:rsidR="00A70ADF" w:rsidRDefault="00A70ADF" w:rsidP="00A70ADF">
      <w:pPr>
        <w:rPr>
          <w:sz w:val="24"/>
          <w:szCs w:val="24"/>
        </w:rPr>
      </w:pPr>
      <w:r w:rsidRPr="005850B7">
        <w:rPr>
          <w:sz w:val="24"/>
          <w:szCs w:val="24"/>
          <w:highlight w:val="yellow"/>
        </w:rPr>
        <w:t>Outcome:</w:t>
      </w:r>
      <w:r w:rsidRPr="005850B7">
        <w:rPr>
          <w:sz w:val="24"/>
          <w:szCs w:val="24"/>
        </w:rPr>
        <w:t xml:space="preserve"> </w:t>
      </w:r>
    </w:p>
    <w:p w:rsidR="00A25B60" w:rsidRDefault="00A25B60" w:rsidP="00A25B60">
      <w:pPr>
        <w:rPr>
          <w:color w:val="000000" w:themeColor="text1"/>
          <w:sz w:val="24"/>
          <w:szCs w:val="24"/>
        </w:rPr>
      </w:pPr>
      <w:r>
        <w:rPr>
          <w:color w:val="000000" w:themeColor="text1"/>
          <w:sz w:val="24"/>
          <w:szCs w:val="24"/>
        </w:rPr>
        <w:t xml:space="preserve">The RT-200 VRT </w:t>
      </w:r>
      <w:r w:rsidR="00906312">
        <w:rPr>
          <w:color w:val="000000" w:themeColor="text1"/>
          <w:sz w:val="24"/>
          <w:szCs w:val="24"/>
        </w:rPr>
        <w:t>had</w:t>
      </w:r>
      <w:r>
        <w:rPr>
          <w:color w:val="000000" w:themeColor="text1"/>
          <w:sz w:val="24"/>
          <w:szCs w:val="24"/>
        </w:rPr>
        <w:t xml:space="preserve"> the highest yield and the highest profit margin, when using $4.00 corn and $0.35</w:t>
      </w:r>
      <w:r w:rsidR="00906312">
        <w:rPr>
          <w:color w:val="000000" w:themeColor="text1"/>
          <w:sz w:val="24"/>
          <w:szCs w:val="24"/>
        </w:rPr>
        <w:t xml:space="preserve"> lb</w:t>
      </w:r>
      <w:r>
        <w:rPr>
          <w:color w:val="000000" w:themeColor="text1"/>
          <w:sz w:val="24"/>
          <w:szCs w:val="24"/>
        </w:rPr>
        <w:t xml:space="preserve"> N. The SBNRC flat rate yielded just 1 </w:t>
      </w:r>
      <w:proofErr w:type="spellStart"/>
      <w:r>
        <w:rPr>
          <w:color w:val="000000" w:themeColor="text1"/>
          <w:sz w:val="24"/>
          <w:szCs w:val="24"/>
        </w:rPr>
        <w:t>bu</w:t>
      </w:r>
      <w:proofErr w:type="spellEnd"/>
      <w:r>
        <w:rPr>
          <w:color w:val="000000" w:themeColor="text1"/>
          <w:sz w:val="24"/>
          <w:szCs w:val="24"/>
        </w:rPr>
        <w:t>/ac lower than the farmer practice however</w:t>
      </w:r>
      <w:r w:rsidR="00906312">
        <w:rPr>
          <w:color w:val="000000" w:themeColor="text1"/>
          <w:sz w:val="24"/>
          <w:szCs w:val="24"/>
        </w:rPr>
        <w:t>, had higher profit since less N was applied.  R</w:t>
      </w:r>
      <w:r>
        <w:rPr>
          <w:color w:val="000000" w:themeColor="text1"/>
          <w:sz w:val="24"/>
          <w:szCs w:val="24"/>
        </w:rPr>
        <w:t xml:space="preserve">esults are presented in the </w:t>
      </w:r>
      <w:r w:rsidR="00906312">
        <w:rPr>
          <w:color w:val="000000" w:themeColor="text1"/>
          <w:sz w:val="24"/>
          <w:szCs w:val="24"/>
        </w:rPr>
        <w:t xml:space="preserve">table </w:t>
      </w:r>
      <w:r>
        <w:rPr>
          <w:color w:val="000000" w:themeColor="text1"/>
          <w:sz w:val="24"/>
          <w:szCs w:val="24"/>
        </w:rPr>
        <w:t>below.</w:t>
      </w:r>
    </w:p>
    <w:tbl>
      <w:tblPr>
        <w:tblpPr w:leftFromText="180" w:rightFromText="180" w:vertAnchor="text" w:horzAnchor="margin" w:tblpY="321"/>
        <w:tblW w:w="6413" w:type="dxa"/>
        <w:tblLook w:val="04A0"/>
      </w:tblPr>
      <w:tblGrid>
        <w:gridCol w:w="1813"/>
        <w:gridCol w:w="1231"/>
        <w:gridCol w:w="1169"/>
        <w:gridCol w:w="2200"/>
      </w:tblGrid>
      <w:tr w:rsidR="00A25B60" w:rsidRPr="00113286" w:rsidTr="00A25B60">
        <w:trPr>
          <w:trHeight w:val="315"/>
        </w:trPr>
        <w:tc>
          <w:tcPr>
            <w:tcW w:w="181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25B60" w:rsidRPr="00113286" w:rsidRDefault="00A25B60" w:rsidP="00A25B60">
            <w:pPr>
              <w:spacing w:after="0" w:line="240" w:lineRule="auto"/>
              <w:jc w:val="center"/>
              <w:rPr>
                <w:rFonts w:ascii="Calibri" w:eastAsia="Times New Roman" w:hAnsi="Calibri" w:cs="Times New Roman"/>
                <w:b/>
                <w:bCs/>
                <w:color w:val="FFFFFF"/>
              </w:rPr>
            </w:pPr>
            <w:r w:rsidRPr="00113286">
              <w:rPr>
                <w:rFonts w:ascii="Calibri" w:eastAsia="Times New Roman" w:hAnsi="Calibri" w:cs="Times New Roman"/>
                <w:b/>
                <w:bCs/>
                <w:color w:val="FFFFFF"/>
              </w:rPr>
              <w:t>Treatment</w:t>
            </w:r>
          </w:p>
        </w:tc>
        <w:tc>
          <w:tcPr>
            <w:tcW w:w="1231"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25B60" w:rsidRPr="00113286" w:rsidRDefault="00A25B60" w:rsidP="00A25B60">
            <w:pPr>
              <w:spacing w:after="0" w:line="240" w:lineRule="auto"/>
              <w:jc w:val="center"/>
              <w:rPr>
                <w:rFonts w:ascii="Calibri" w:eastAsia="Times New Roman" w:hAnsi="Calibri" w:cs="Times New Roman"/>
                <w:b/>
                <w:bCs/>
                <w:color w:val="FFFFFF"/>
              </w:rPr>
            </w:pPr>
            <w:proofErr w:type="spellStart"/>
            <w:r w:rsidRPr="00113286">
              <w:rPr>
                <w:rFonts w:ascii="Calibri" w:eastAsia="Times New Roman" w:hAnsi="Calibri" w:cs="Times New Roman"/>
                <w:b/>
                <w:bCs/>
                <w:color w:val="FFFFFF"/>
              </w:rPr>
              <w:t>Avg</w:t>
            </w:r>
            <w:proofErr w:type="spellEnd"/>
            <w:r w:rsidRPr="00113286">
              <w:rPr>
                <w:rFonts w:ascii="Calibri" w:eastAsia="Times New Roman" w:hAnsi="Calibri" w:cs="Times New Roman"/>
                <w:b/>
                <w:bCs/>
                <w:color w:val="FFFFFF"/>
              </w:rPr>
              <w:t xml:space="preserve"> Profit</w:t>
            </w:r>
          </w:p>
        </w:tc>
        <w:tc>
          <w:tcPr>
            <w:tcW w:w="116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25B60" w:rsidRPr="00113286" w:rsidRDefault="00A25B60" w:rsidP="00A25B60">
            <w:pPr>
              <w:spacing w:after="0" w:line="240" w:lineRule="auto"/>
              <w:jc w:val="center"/>
              <w:rPr>
                <w:rFonts w:ascii="Calibri" w:eastAsia="Times New Roman" w:hAnsi="Calibri" w:cs="Times New Roman"/>
                <w:b/>
                <w:bCs/>
                <w:color w:val="FFFFFF"/>
              </w:rPr>
            </w:pPr>
            <w:proofErr w:type="spellStart"/>
            <w:r w:rsidRPr="00113286">
              <w:rPr>
                <w:rFonts w:ascii="Calibri" w:eastAsia="Times New Roman" w:hAnsi="Calibri" w:cs="Times New Roman"/>
                <w:b/>
                <w:bCs/>
                <w:color w:val="FFFFFF"/>
              </w:rPr>
              <w:t>Avg</w:t>
            </w:r>
            <w:proofErr w:type="spellEnd"/>
            <w:r w:rsidRPr="00113286">
              <w:rPr>
                <w:rFonts w:ascii="Calibri" w:eastAsia="Times New Roman" w:hAnsi="Calibri" w:cs="Times New Roman"/>
                <w:b/>
                <w:bCs/>
                <w:color w:val="FFFFFF"/>
              </w:rPr>
              <w:t xml:space="preserve"> Yield</w:t>
            </w:r>
          </w:p>
        </w:tc>
        <w:tc>
          <w:tcPr>
            <w:tcW w:w="220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A25B60" w:rsidRPr="00113286" w:rsidRDefault="00A25B60" w:rsidP="00A25B60">
            <w:pPr>
              <w:spacing w:after="0" w:line="240" w:lineRule="auto"/>
              <w:jc w:val="center"/>
              <w:rPr>
                <w:rFonts w:ascii="Calibri" w:eastAsia="Times New Roman" w:hAnsi="Calibri" w:cs="Times New Roman"/>
                <w:b/>
                <w:bCs/>
                <w:color w:val="FFFFFF"/>
              </w:rPr>
            </w:pPr>
            <w:r w:rsidRPr="00113286">
              <w:rPr>
                <w:rFonts w:ascii="Calibri" w:eastAsia="Times New Roman" w:hAnsi="Calibri" w:cs="Times New Roman"/>
                <w:b/>
                <w:bCs/>
                <w:color w:val="FFFFFF"/>
              </w:rPr>
              <w:t>Total N-rate (lbs/ac)</w:t>
            </w:r>
          </w:p>
        </w:tc>
      </w:tr>
      <w:tr w:rsidR="00A25B60" w:rsidRPr="00113286" w:rsidTr="00A25B60">
        <w:trPr>
          <w:trHeight w:val="300"/>
        </w:trPr>
        <w:tc>
          <w:tcPr>
            <w:tcW w:w="1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25B60" w:rsidRPr="00113286" w:rsidRDefault="00A25B60" w:rsidP="00A25B60">
            <w:pPr>
              <w:spacing w:after="0" w:line="240" w:lineRule="auto"/>
              <w:jc w:val="center"/>
              <w:rPr>
                <w:rFonts w:ascii="Calibri" w:eastAsia="Times New Roman" w:hAnsi="Calibri" w:cs="Times New Roman"/>
                <w:color w:val="000000"/>
              </w:rPr>
            </w:pPr>
            <w:r w:rsidRPr="00113286">
              <w:rPr>
                <w:rFonts w:ascii="Calibri" w:eastAsia="Times New Roman" w:hAnsi="Calibri" w:cs="Times New Roman"/>
                <w:color w:val="000000"/>
              </w:rPr>
              <w:t>Farmer Practice</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5B60" w:rsidRPr="00113286" w:rsidRDefault="00A25B60" w:rsidP="00A25B60">
            <w:pPr>
              <w:spacing w:after="0" w:line="240" w:lineRule="auto"/>
              <w:jc w:val="center"/>
              <w:rPr>
                <w:rFonts w:ascii="Calibri" w:eastAsia="Times New Roman" w:hAnsi="Calibri" w:cs="Times New Roman"/>
                <w:color w:val="000000"/>
              </w:rPr>
            </w:pPr>
            <w:r w:rsidRPr="00113286">
              <w:rPr>
                <w:rFonts w:ascii="Calibri" w:eastAsia="Times New Roman" w:hAnsi="Calibri" w:cs="Times New Roman"/>
                <w:color w:val="000000"/>
              </w:rPr>
              <w:t>729.70</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5B60" w:rsidRPr="00113286" w:rsidRDefault="00A25B60" w:rsidP="00A25B60">
            <w:pPr>
              <w:spacing w:after="0" w:line="240" w:lineRule="auto"/>
              <w:jc w:val="center"/>
              <w:rPr>
                <w:rFonts w:ascii="Calibri" w:eastAsia="Times New Roman" w:hAnsi="Calibri" w:cs="Times New Roman"/>
                <w:color w:val="000000"/>
              </w:rPr>
            </w:pPr>
            <w:r w:rsidRPr="00113286">
              <w:rPr>
                <w:rFonts w:ascii="Calibri" w:eastAsia="Times New Roman" w:hAnsi="Calibri" w:cs="Times New Roman"/>
                <w:color w:val="000000"/>
              </w:rPr>
              <w:t>199.92</w:t>
            </w:r>
          </w:p>
        </w:tc>
        <w:tc>
          <w:tcPr>
            <w:tcW w:w="2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25B60" w:rsidRPr="00113286" w:rsidRDefault="00A25B60" w:rsidP="00A25B60">
            <w:pPr>
              <w:spacing w:after="0" w:line="240" w:lineRule="auto"/>
              <w:jc w:val="center"/>
              <w:rPr>
                <w:rFonts w:ascii="Calibri" w:eastAsia="Times New Roman" w:hAnsi="Calibri" w:cs="Times New Roman"/>
                <w:color w:val="000000"/>
              </w:rPr>
            </w:pPr>
            <w:r w:rsidRPr="00113286">
              <w:rPr>
                <w:rFonts w:ascii="Calibri" w:eastAsia="Times New Roman" w:hAnsi="Calibri" w:cs="Times New Roman"/>
                <w:color w:val="000000"/>
              </w:rPr>
              <w:t>200</w:t>
            </w:r>
          </w:p>
        </w:tc>
      </w:tr>
      <w:tr w:rsidR="00A25B60" w:rsidRPr="00113286" w:rsidTr="00A25B60">
        <w:trPr>
          <w:trHeight w:val="300"/>
        </w:trPr>
        <w:tc>
          <w:tcPr>
            <w:tcW w:w="1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25B60" w:rsidRPr="00113286" w:rsidRDefault="00A25B60" w:rsidP="00A25B60">
            <w:pPr>
              <w:spacing w:after="0" w:line="240" w:lineRule="auto"/>
              <w:jc w:val="center"/>
              <w:rPr>
                <w:rFonts w:ascii="Calibri" w:eastAsia="Times New Roman" w:hAnsi="Calibri" w:cs="Times New Roman"/>
                <w:color w:val="000000"/>
              </w:rPr>
            </w:pPr>
            <w:r w:rsidRPr="00113286">
              <w:rPr>
                <w:rFonts w:ascii="Calibri" w:eastAsia="Times New Roman" w:hAnsi="Calibri" w:cs="Times New Roman"/>
                <w:color w:val="000000"/>
              </w:rPr>
              <w:t xml:space="preserve">SBNRC Flat Rate </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5B60" w:rsidRPr="00113286" w:rsidRDefault="00A25B60" w:rsidP="00A25B60">
            <w:pPr>
              <w:spacing w:after="0" w:line="240" w:lineRule="auto"/>
              <w:jc w:val="center"/>
              <w:rPr>
                <w:rFonts w:ascii="Calibri" w:eastAsia="Times New Roman" w:hAnsi="Calibri" w:cs="Times New Roman"/>
                <w:color w:val="000000"/>
              </w:rPr>
            </w:pPr>
            <w:r w:rsidRPr="00113286">
              <w:rPr>
                <w:rFonts w:ascii="Calibri" w:eastAsia="Times New Roman" w:hAnsi="Calibri" w:cs="Times New Roman"/>
                <w:color w:val="000000"/>
              </w:rPr>
              <w:t>754.61</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5B60" w:rsidRPr="00113286" w:rsidRDefault="00A25B60" w:rsidP="00A25B60">
            <w:pPr>
              <w:spacing w:after="0" w:line="240" w:lineRule="auto"/>
              <w:jc w:val="center"/>
              <w:rPr>
                <w:rFonts w:ascii="Calibri" w:eastAsia="Times New Roman" w:hAnsi="Calibri" w:cs="Times New Roman"/>
                <w:color w:val="000000"/>
              </w:rPr>
            </w:pPr>
            <w:r w:rsidRPr="00113286">
              <w:rPr>
                <w:rFonts w:ascii="Calibri" w:eastAsia="Times New Roman" w:hAnsi="Calibri" w:cs="Times New Roman"/>
                <w:color w:val="000000"/>
              </w:rPr>
              <w:t>198.71</w:t>
            </w:r>
          </w:p>
        </w:tc>
        <w:tc>
          <w:tcPr>
            <w:tcW w:w="2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25B60" w:rsidRPr="00113286" w:rsidRDefault="00A25B60" w:rsidP="00A25B60">
            <w:pPr>
              <w:spacing w:after="0" w:line="240" w:lineRule="auto"/>
              <w:jc w:val="center"/>
              <w:rPr>
                <w:rFonts w:ascii="Calibri" w:eastAsia="Times New Roman" w:hAnsi="Calibri" w:cs="Times New Roman"/>
                <w:color w:val="000000"/>
              </w:rPr>
            </w:pPr>
            <w:r w:rsidRPr="00113286">
              <w:rPr>
                <w:rFonts w:ascii="Calibri" w:eastAsia="Times New Roman" w:hAnsi="Calibri" w:cs="Times New Roman"/>
                <w:color w:val="000000"/>
              </w:rPr>
              <w:t>115</w:t>
            </w:r>
          </w:p>
        </w:tc>
      </w:tr>
      <w:tr w:rsidR="00A25B60" w:rsidRPr="00113286" w:rsidTr="00A25B60">
        <w:trPr>
          <w:trHeight w:val="300"/>
        </w:trPr>
        <w:tc>
          <w:tcPr>
            <w:tcW w:w="1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25B60" w:rsidRPr="00113286" w:rsidRDefault="00A25B60" w:rsidP="00A25B60">
            <w:pPr>
              <w:spacing w:after="0" w:line="240" w:lineRule="auto"/>
              <w:jc w:val="center"/>
              <w:rPr>
                <w:rFonts w:ascii="Calibri" w:eastAsia="Times New Roman" w:hAnsi="Calibri" w:cs="Times New Roman"/>
                <w:color w:val="000000"/>
              </w:rPr>
            </w:pPr>
            <w:r w:rsidRPr="00113286">
              <w:rPr>
                <w:rFonts w:ascii="Calibri" w:eastAsia="Times New Roman" w:hAnsi="Calibri" w:cs="Times New Roman"/>
                <w:color w:val="000000"/>
              </w:rPr>
              <w:t>RT-200 VRT</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5B60" w:rsidRPr="00113286" w:rsidRDefault="00A25B60" w:rsidP="00A25B60">
            <w:pPr>
              <w:spacing w:after="0" w:line="240" w:lineRule="auto"/>
              <w:jc w:val="center"/>
              <w:rPr>
                <w:rFonts w:ascii="Calibri" w:eastAsia="Times New Roman" w:hAnsi="Calibri" w:cs="Times New Roman"/>
                <w:color w:val="000000"/>
              </w:rPr>
            </w:pPr>
            <w:r w:rsidRPr="00113286">
              <w:rPr>
                <w:rFonts w:ascii="Calibri" w:eastAsia="Times New Roman" w:hAnsi="Calibri" w:cs="Times New Roman"/>
                <w:color w:val="000000"/>
              </w:rPr>
              <w:t>769.43</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5B60" w:rsidRPr="00113286" w:rsidRDefault="00A25B60" w:rsidP="00A25B60">
            <w:pPr>
              <w:spacing w:after="0" w:line="240" w:lineRule="auto"/>
              <w:jc w:val="center"/>
              <w:rPr>
                <w:rFonts w:ascii="Calibri" w:eastAsia="Times New Roman" w:hAnsi="Calibri" w:cs="Times New Roman"/>
                <w:color w:val="000000"/>
              </w:rPr>
            </w:pPr>
            <w:r w:rsidRPr="00113286">
              <w:rPr>
                <w:rFonts w:ascii="Calibri" w:eastAsia="Times New Roman" w:hAnsi="Calibri" w:cs="Times New Roman"/>
                <w:color w:val="000000"/>
              </w:rPr>
              <w:t>201.13</w:t>
            </w:r>
          </w:p>
        </w:tc>
        <w:tc>
          <w:tcPr>
            <w:tcW w:w="2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25B60" w:rsidRPr="00113286" w:rsidRDefault="00A25B60" w:rsidP="00A25B60">
            <w:pPr>
              <w:spacing w:after="0" w:line="240" w:lineRule="auto"/>
              <w:jc w:val="center"/>
              <w:rPr>
                <w:rFonts w:ascii="Calibri" w:eastAsia="Times New Roman" w:hAnsi="Calibri" w:cs="Times New Roman"/>
                <w:color w:val="000000"/>
              </w:rPr>
            </w:pPr>
            <w:r w:rsidRPr="00113286">
              <w:rPr>
                <w:rFonts w:ascii="Calibri" w:eastAsia="Times New Roman" w:hAnsi="Calibri" w:cs="Times New Roman"/>
                <w:color w:val="000000"/>
              </w:rPr>
              <w:t>100.4</w:t>
            </w:r>
          </w:p>
        </w:tc>
      </w:tr>
      <w:tr w:rsidR="00A25B60" w:rsidRPr="00113286" w:rsidTr="00A25B60">
        <w:trPr>
          <w:trHeight w:val="300"/>
        </w:trPr>
        <w:tc>
          <w:tcPr>
            <w:tcW w:w="1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25B60" w:rsidRPr="00113286" w:rsidRDefault="00A25B60" w:rsidP="00A25B60">
            <w:pPr>
              <w:spacing w:after="0" w:line="240" w:lineRule="auto"/>
              <w:jc w:val="center"/>
              <w:rPr>
                <w:rFonts w:ascii="Calibri" w:eastAsia="Times New Roman" w:hAnsi="Calibri" w:cs="Times New Roman"/>
                <w:color w:val="000000"/>
              </w:rPr>
            </w:pPr>
            <w:r w:rsidRPr="00113286">
              <w:rPr>
                <w:rFonts w:ascii="Calibri" w:eastAsia="Times New Roman" w:hAnsi="Calibri" w:cs="Times New Roman"/>
                <w:color w:val="000000"/>
              </w:rPr>
              <w:t>N-Rich</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5B60" w:rsidRPr="00113286" w:rsidRDefault="00A25B60" w:rsidP="00A25B60">
            <w:pPr>
              <w:spacing w:after="0" w:line="240" w:lineRule="auto"/>
              <w:jc w:val="center"/>
              <w:rPr>
                <w:rFonts w:ascii="Calibri" w:eastAsia="Times New Roman" w:hAnsi="Calibri" w:cs="Times New Roman"/>
                <w:color w:val="000000"/>
              </w:rPr>
            </w:pPr>
            <w:r w:rsidRPr="00113286">
              <w:rPr>
                <w:rFonts w:ascii="Calibri" w:eastAsia="Times New Roman" w:hAnsi="Calibri" w:cs="Times New Roman"/>
                <w:color w:val="000000"/>
              </w:rPr>
              <w:t>706.52</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5B60" w:rsidRPr="00113286" w:rsidRDefault="00A25B60" w:rsidP="00A25B60">
            <w:pPr>
              <w:spacing w:after="0" w:line="240" w:lineRule="auto"/>
              <w:jc w:val="center"/>
              <w:rPr>
                <w:rFonts w:ascii="Calibri" w:eastAsia="Times New Roman" w:hAnsi="Calibri" w:cs="Times New Roman"/>
                <w:color w:val="000000"/>
              </w:rPr>
            </w:pPr>
            <w:r w:rsidRPr="00113286">
              <w:rPr>
                <w:rFonts w:ascii="Calibri" w:eastAsia="Times New Roman" w:hAnsi="Calibri" w:cs="Times New Roman"/>
                <w:color w:val="000000"/>
              </w:rPr>
              <w:t>207.26</w:t>
            </w:r>
          </w:p>
        </w:tc>
        <w:tc>
          <w:tcPr>
            <w:tcW w:w="2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25B60" w:rsidRPr="00113286" w:rsidRDefault="00A25B60" w:rsidP="00A25B60">
            <w:pPr>
              <w:spacing w:after="0" w:line="240" w:lineRule="auto"/>
              <w:jc w:val="center"/>
              <w:rPr>
                <w:rFonts w:ascii="Calibri" w:eastAsia="Times New Roman" w:hAnsi="Calibri" w:cs="Times New Roman"/>
                <w:color w:val="000000"/>
              </w:rPr>
            </w:pPr>
            <w:r w:rsidRPr="00113286">
              <w:rPr>
                <w:rFonts w:ascii="Calibri" w:eastAsia="Times New Roman" w:hAnsi="Calibri" w:cs="Times New Roman"/>
                <w:color w:val="000000"/>
              </w:rPr>
              <w:t>350</w:t>
            </w:r>
          </w:p>
        </w:tc>
      </w:tr>
    </w:tbl>
    <w:p w:rsidR="00A25B60" w:rsidRDefault="00A25B60" w:rsidP="00A25B60">
      <w:pPr>
        <w:rPr>
          <w:color w:val="000000" w:themeColor="text1"/>
          <w:sz w:val="24"/>
          <w:szCs w:val="24"/>
        </w:rPr>
      </w:pPr>
    </w:p>
    <w:p w:rsidR="00A25B60" w:rsidRDefault="00A25B60" w:rsidP="00A70ADF">
      <w:pPr>
        <w:rPr>
          <w:sz w:val="24"/>
          <w:szCs w:val="24"/>
        </w:rPr>
      </w:pPr>
    </w:p>
    <w:p w:rsidR="00113286" w:rsidRPr="005850B7" w:rsidRDefault="00113286" w:rsidP="00A70ADF">
      <w:pPr>
        <w:rPr>
          <w:sz w:val="24"/>
          <w:szCs w:val="24"/>
        </w:rPr>
      </w:pPr>
    </w:p>
    <w:p w:rsidR="00A70ADF" w:rsidRPr="005850B7" w:rsidRDefault="00A70ADF" w:rsidP="00A70ADF">
      <w:pPr>
        <w:rPr>
          <w:sz w:val="24"/>
          <w:szCs w:val="24"/>
        </w:rPr>
      </w:pPr>
    </w:p>
    <w:p w:rsidR="00A70ADF" w:rsidRPr="005432A4" w:rsidRDefault="00A70ADF" w:rsidP="00A70ADF">
      <w:pPr>
        <w:rPr>
          <w:color w:val="000000" w:themeColor="text1"/>
          <w:sz w:val="24"/>
          <w:szCs w:val="24"/>
        </w:rPr>
      </w:pPr>
    </w:p>
    <w:p w:rsidR="00A70ADF" w:rsidRDefault="00A70ADF" w:rsidP="00A70ADF"/>
    <w:p w:rsidR="00440E79" w:rsidRDefault="00440E79"/>
    <w:sectPr w:rsidR="00440E79" w:rsidSect="006C33D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drawingGridHorizontalSpacing w:val="110"/>
  <w:displayHorizontalDrawingGridEvery w:val="2"/>
  <w:characterSpacingControl w:val="doNotCompress"/>
  <w:compat/>
  <w:rsids>
    <w:rsidRoot w:val="00440E79"/>
    <w:rsid w:val="000168E6"/>
    <w:rsid w:val="0002178D"/>
    <w:rsid w:val="00081772"/>
    <w:rsid w:val="00081D88"/>
    <w:rsid w:val="000F6D82"/>
    <w:rsid w:val="00113286"/>
    <w:rsid w:val="00162DC2"/>
    <w:rsid w:val="00163094"/>
    <w:rsid w:val="001841CD"/>
    <w:rsid w:val="00186849"/>
    <w:rsid w:val="001C06C4"/>
    <w:rsid w:val="0023751C"/>
    <w:rsid w:val="002423A9"/>
    <w:rsid w:val="0027361A"/>
    <w:rsid w:val="00281400"/>
    <w:rsid w:val="0032744C"/>
    <w:rsid w:val="00382977"/>
    <w:rsid w:val="003879C6"/>
    <w:rsid w:val="003A53F3"/>
    <w:rsid w:val="004120BB"/>
    <w:rsid w:val="00435C73"/>
    <w:rsid w:val="00440E79"/>
    <w:rsid w:val="0045134C"/>
    <w:rsid w:val="0045677E"/>
    <w:rsid w:val="004E78B2"/>
    <w:rsid w:val="004F5C15"/>
    <w:rsid w:val="00507C97"/>
    <w:rsid w:val="00550F5B"/>
    <w:rsid w:val="005D768A"/>
    <w:rsid w:val="005E5584"/>
    <w:rsid w:val="00614D5D"/>
    <w:rsid w:val="00645A84"/>
    <w:rsid w:val="006464A4"/>
    <w:rsid w:val="0067017D"/>
    <w:rsid w:val="00672FDC"/>
    <w:rsid w:val="006778F3"/>
    <w:rsid w:val="006953D0"/>
    <w:rsid w:val="006C33D0"/>
    <w:rsid w:val="007064AF"/>
    <w:rsid w:val="00734F62"/>
    <w:rsid w:val="00762430"/>
    <w:rsid w:val="00786776"/>
    <w:rsid w:val="007C712A"/>
    <w:rsid w:val="00802D61"/>
    <w:rsid w:val="00870A55"/>
    <w:rsid w:val="00881617"/>
    <w:rsid w:val="00906312"/>
    <w:rsid w:val="00916C54"/>
    <w:rsid w:val="00981A83"/>
    <w:rsid w:val="00994592"/>
    <w:rsid w:val="009A1CD2"/>
    <w:rsid w:val="009A5F1C"/>
    <w:rsid w:val="009B3D90"/>
    <w:rsid w:val="009C00F8"/>
    <w:rsid w:val="009C3EFB"/>
    <w:rsid w:val="00A25B60"/>
    <w:rsid w:val="00A66F93"/>
    <w:rsid w:val="00A70ADF"/>
    <w:rsid w:val="00A849BB"/>
    <w:rsid w:val="00AE21A6"/>
    <w:rsid w:val="00B46FFB"/>
    <w:rsid w:val="00B61A32"/>
    <w:rsid w:val="00B71DB7"/>
    <w:rsid w:val="00C13815"/>
    <w:rsid w:val="00C205B1"/>
    <w:rsid w:val="00C31805"/>
    <w:rsid w:val="00C82441"/>
    <w:rsid w:val="00CC2529"/>
    <w:rsid w:val="00CC4E7A"/>
    <w:rsid w:val="00CE340D"/>
    <w:rsid w:val="00CF1210"/>
    <w:rsid w:val="00D32276"/>
    <w:rsid w:val="00D5432F"/>
    <w:rsid w:val="00D76EC5"/>
    <w:rsid w:val="00D90AA3"/>
    <w:rsid w:val="00E368EB"/>
    <w:rsid w:val="00E65229"/>
    <w:rsid w:val="00E67023"/>
    <w:rsid w:val="00E73FF7"/>
    <w:rsid w:val="00E92ED8"/>
    <w:rsid w:val="00ED15D8"/>
    <w:rsid w:val="00EF3890"/>
    <w:rsid w:val="00F12646"/>
    <w:rsid w:val="00F26505"/>
    <w:rsid w:val="00F60B49"/>
    <w:rsid w:val="00F8536F"/>
    <w:rsid w:val="00FB42FE"/>
    <w:rsid w:val="00FB48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61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81D88"/>
    <w:rPr>
      <w:color w:val="0000FF"/>
      <w:u w:val="single"/>
    </w:rPr>
  </w:style>
  <w:style w:type="character" w:styleId="Emphasis">
    <w:name w:val="Emphasis"/>
    <w:basedOn w:val="DefaultParagraphFont"/>
    <w:uiPriority w:val="20"/>
    <w:qFormat/>
    <w:rsid w:val="00994592"/>
    <w:rPr>
      <w:b/>
      <w:bCs/>
      <w:i w:val="0"/>
      <w:iCs w:val="0"/>
    </w:rPr>
  </w:style>
  <w:style w:type="paragraph" w:styleId="BalloonText">
    <w:name w:val="Balloon Text"/>
    <w:basedOn w:val="Normal"/>
    <w:link w:val="BalloonTextChar"/>
    <w:uiPriority w:val="99"/>
    <w:semiHidden/>
    <w:unhideWhenUsed/>
    <w:rsid w:val="002736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6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0918650">
      <w:bodyDiv w:val="1"/>
      <w:marLeft w:val="0"/>
      <w:marRight w:val="0"/>
      <w:marTop w:val="0"/>
      <w:marBottom w:val="0"/>
      <w:divBdr>
        <w:top w:val="none" w:sz="0" w:space="0" w:color="auto"/>
        <w:left w:val="none" w:sz="0" w:space="0" w:color="auto"/>
        <w:bottom w:val="none" w:sz="0" w:space="0" w:color="auto"/>
        <w:right w:val="none" w:sz="0" w:space="0" w:color="auto"/>
      </w:divBdr>
    </w:div>
    <w:div w:id="579170847">
      <w:bodyDiv w:val="1"/>
      <w:marLeft w:val="0"/>
      <w:marRight w:val="0"/>
      <w:marTop w:val="0"/>
      <w:marBottom w:val="0"/>
      <w:divBdr>
        <w:top w:val="none" w:sz="0" w:space="0" w:color="auto"/>
        <w:left w:val="none" w:sz="0" w:space="0" w:color="auto"/>
        <w:bottom w:val="none" w:sz="0" w:space="0" w:color="auto"/>
        <w:right w:val="none" w:sz="0" w:space="0" w:color="auto"/>
      </w:divBdr>
    </w:div>
    <w:div w:id="903611184">
      <w:bodyDiv w:val="1"/>
      <w:marLeft w:val="0"/>
      <w:marRight w:val="0"/>
      <w:marTop w:val="0"/>
      <w:marBottom w:val="0"/>
      <w:divBdr>
        <w:top w:val="none" w:sz="0" w:space="0" w:color="auto"/>
        <w:left w:val="none" w:sz="0" w:space="0" w:color="auto"/>
        <w:bottom w:val="none" w:sz="0" w:space="0" w:color="auto"/>
        <w:right w:val="none" w:sz="0" w:space="0" w:color="auto"/>
      </w:divBdr>
    </w:div>
    <w:div w:id="1304845177">
      <w:bodyDiv w:val="1"/>
      <w:marLeft w:val="0"/>
      <w:marRight w:val="0"/>
      <w:marTop w:val="0"/>
      <w:marBottom w:val="0"/>
      <w:divBdr>
        <w:top w:val="none" w:sz="0" w:space="0" w:color="auto"/>
        <w:left w:val="none" w:sz="0" w:space="0" w:color="auto"/>
        <w:bottom w:val="none" w:sz="0" w:space="0" w:color="auto"/>
        <w:right w:val="none" w:sz="0" w:space="0" w:color="auto"/>
      </w:divBdr>
    </w:div>
    <w:div w:id="1458571154">
      <w:bodyDiv w:val="1"/>
      <w:marLeft w:val="0"/>
      <w:marRight w:val="0"/>
      <w:marTop w:val="34"/>
      <w:marBottom w:val="0"/>
      <w:divBdr>
        <w:top w:val="none" w:sz="0" w:space="0" w:color="auto"/>
        <w:left w:val="none" w:sz="0" w:space="0" w:color="auto"/>
        <w:bottom w:val="none" w:sz="0" w:space="0" w:color="auto"/>
        <w:right w:val="none" w:sz="0" w:space="0" w:color="auto"/>
      </w:divBdr>
      <w:divsChild>
        <w:div w:id="705980846">
          <w:marLeft w:val="0"/>
          <w:marRight w:val="0"/>
          <w:marTop w:val="0"/>
          <w:marBottom w:val="0"/>
          <w:divBdr>
            <w:top w:val="none" w:sz="0" w:space="0" w:color="auto"/>
            <w:left w:val="none" w:sz="0" w:space="0" w:color="auto"/>
            <w:bottom w:val="none" w:sz="0" w:space="0" w:color="auto"/>
            <w:right w:val="none" w:sz="0" w:space="0" w:color="auto"/>
          </w:divBdr>
          <w:divsChild>
            <w:div w:id="717170792">
              <w:marLeft w:val="0"/>
              <w:marRight w:val="0"/>
              <w:marTop w:val="0"/>
              <w:marBottom w:val="0"/>
              <w:divBdr>
                <w:top w:val="none" w:sz="0" w:space="0" w:color="auto"/>
                <w:left w:val="none" w:sz="0" w:space="0" w:color="auto"/>
                <w:bottom w:val="none" w:sz="0" w:space="0" w:color="auto"/>
                <w:right w:val="none" w:sz="0" w:space="0" w:color="auto"/>
              </w:divBdr>
              <w:divsChild>
                <w:div w:id="167986559">
                  <w:marLeft w:val="91"/>
                  <w:marRight w:val="0"/>
                  <w:marTop w:val="0"/>
                  <w:marBottom w:val="0"/>
                  <w:divBdr>
                    <w:top w:val="none" w:sz="0" w:space="0" w:color="auto"/>
                    <w:left w:val="none" w:sz="0" w:space="0" w:color="auto"/>
                    <w:bottom w:val="none" w:sz="0" w:space="0" w:color="auto"/>
                    <w:right w:val="none" w:sz="0" w:space="0" w:color="auto"/>
                  </w:divBdr>
                  <w:divsChild>
                    <w:div w:id="1783189840">
                      <w:marLeft w:val="0"/>
                      <w:marRight w:val="0"/>
                      <w:marTop w:val="0"/>
                      <w:marBottom w:val="0"/>
                      <w:divBdr>
                        <w:top w:val="none" w:sz="0" w:space="0" w:color="auto"/>
                        <w:left w:val="none" w:sz="0" w:space="0" w:color="auto"/>
                        <w:bottom w:val="none" w:sz="0" w:space="0" w:color="auto"/>
                        <w:right w:val="none" w:sz="0" w:space="0" w:color="auto"/>
                      </w:divBdr>
                      <w:divsChild>
                        <w:div w:id="1600719629">
                          <w:marLeft w:val="0"/>
                          <w:marRight w:val="0"/>
                          <w:marTop w:val="0"/>
                          <w:marBottom w:val="0"/>
                          <w:divBdr>
                            <w:top w:val="none" w:sz="0" w:space="0" w:color="auto"/>
                            <w:left w:val="none" w:sz="0" w:space="0" w:color="auto"/>
                            <w:bottom w:val="none" w:sz="0" w:space="0" w:color="auto"/>
                            <w:right w:val="none" w:sz="0" w:space="0" w:color="auto"/>
                          </w:divBdr>
                          <w:divsChild>
                            <w:div w:id="429012031">
                              <w:marLeft w:val="0"/>
                              <w:marRight w:val="0"/>
                              <w:marTop w:val="0"/>
                              <w:marBottom w:val="0"/>
                              <w:divBdr>
                                <w:top w:val="none" w:sz="0" w:space="0" w:color="auto"/>
                                <w:left w:val="none" w:sz="0" w:space="0" w:color="auto"/>
                                <w:bottom w:val="none" w:sz="0" w:space="0" w:color="auto"/>
                                <w:right w:val="none" w:sz="0" w:space="0" w:color="auto"/>
                              </w:divBdr>
                              <w:divsChild>
                                <w:div w:id="1384209769">
                                  <w:marLeft w:val="0"/>
                                  <w:marRight w:val="0"/>
                                  <w:marTop w:val="0"/>
                                  <w:marBottom w:val="0"/>
                                  <w:divBdr>
                                    <w:top w:val="none" w:sz="0" w:space="0" w:color="auto"/>
                                    <w:left w:val="none" w:sz="0" w:space="0" w:color="auto"/>
                                    <w:bottom w:val="none" w:sz="0" w:space="0" w:color="auto"/>
                                    <w:right w:val="none" w:sz="0" w:space="0" w:color="auto"/>
                                  </w:divBdr>
                                  <w:divsChild>
                                    <w:div w:id="2006082022">
                                      <w:marLeft w:val="0"/>
                                      <w:marRight w:val="0"/>
                                      <w:marTop w:val="0"/>
                                      <w:marBottom w:val="0"/>
                                      <w:divBdr>
                                        <w:top w:val="none" w:sz="0" w:space="0" w:color="auto"/>
                                        <w:left w:val="none" w:sz="0" w:space="0" w:color="auto"/>
                                        <w:bottom w:val="none" w:sz="0" w:space="0" w:color="auto"/>
                                        <w:right w:val="none" w:sz="0" w:space="0" w:color="auto"/>
                                      </w:divBdr>
                                      <w:divsChild>
                                        <w:div w:id="2101828637">
                                          <w:marLeft w:val="0"/>
                                          <w:marRight w:val="0"/>
                                          <w:marTop w:val="0"/>
                                          <w:marBottom w:val="0"/>
                                          <w:divBdr>
                                            <w:top w:val="none" w:sz="0" w:space="0" w:color="auto"/>
                                            <w:left w:val="none" w:sz="0" w:space="0" w:color="auto"/>
                                            <w:bottom w:val="none" w:sz="0" w:space="0" w:color="auto"/>
                                            <w:right w:val="none" w:sz="0" w:space="0" w:color="auto"/>
                                          </w:divBdr>
                                          <w:divsChild>
                                            <w:div w:id="911886027">
                                              <w:marLeft w:val="0"/>
                                              <w:marRight w:val="0"/>
                                              <w:marTop w:val="0"/>
                                              <w:marBottom w:val="0"/>
                                              <w:divBdr>
                                                <w:top w:val="none" w:sz="0" w:space="0" w:color="auto"/>
                                                <w:left w:val="none" w:sz="0" w:space="0" w:color="auto"/>
                                                <w:bottom w:val="none" w:sz="0" w:space="0" w:color="auto"/>
                                                <w:right w:val="none" w:sz="0" w:space="0" w:color="auto"/>
                                              </w:divBdr>
                                              <w:divsChild>
                                                <w:div w:id="1075666495">
                                                  <w:marLeft w:val="0"/>
                                                  <w:marRight w:val="0"/>
                                                  <w:marTop w:val="0"/>
                                                  <w:marBottom w:val="0"/>
                                                  <w:divBdr>
                                                    <w:top w:val="none" w:sz="0" w:space="0" w:color="auto"/>
                                                    <w:left w:val="none" w:sz="0" w:space="0" w:color="auto"/>
                                                    <w:bottom w:val="none" w:sz="0" w:space="0" w:color="auto"/>
                                                    <w:right w:val="none" w:sz="0" w:space="0" w:color="auto"/>
                                                  </w:divBdr>
                                                  <w:divsChild>
                                                    <w:div w:id="762996661">
                                                      <w:marLeft w:val="0"/>
                                                      <w:marRight w:val="0"/>
                                                      <w:marTop w:val="0"/>
                                                      <w:marBottom w:val="0"/>
                                                      <w:divBdr>
                                                        <w:top w:val="none" w:sz="0" w:space="0" w:color="auto"/>
                                                        <w:left w:val="none" w:sz="0" w:space="0" w:color="auto"/>
                                                        <w:bottom w:val="none" w:sz="0" w:space="0" w:color="auto"/>
                                                        <w:right w:val="none" w:sz="0" w:space="0" w:color="auto"/>
                                                      </w:divBdr>
                                                      <w:divsChild>
                                                        <w:div w:id="1636837810">
                                                          <w:marLeft w:val="0"/>
                                                          <w:marRight w:val="0"/>
                                                          <w:marTop w:val="0"/>
                                                          <w:marBottom w:val="0"/>
                                                          <w:divBdr>
                                                            <w:top w:val="none" w:sz="0" w:space="0" w:color="auto"/>
                                                            <w:left w:val="none" w:sz="0" w:space="0" w:color="auto"/>
                                                            <w:bottom w:val="none" w:sz="0" w:space="0" w:color="auto"/>
                                                            <w:right w:val="none" w:sz="0" w:space="0" w:color="auto"/>
                                                          </w:divBdr>
                                                        </w:div>
                                                        <w:div w:id="1060641038">
                                                          <w:marLeft w:val="0"/>
                                                          <w:marRight w:val="0"/>
                                                          <w:marTop w:val="0"/>
                                                          <w:marBottom w:val="0"/>
                                                          <w:divBdr>
                                                            <w:top w:val="none" w:sz="0" w:space="0" w:color="auto"/>
                                                            <w:left w:val="none" w:sz="0" w:space="0" w:color="auto"/>
                                                            <w:bottom w:val="none" w:sz="0" w:space="0" w:color="auto"/>
                                                            <w:right w:val="none" w:sz="0" w:space="0" w:color="auto"/>
                                                          </w:divBdr>
                                                          <w:divsChild>
                                                            <w:div w:id="560754943">
                                                              <w:marLeft w:val="0"/>
                                                              <w:marRight w:val="0"/>
                                                              <w:marTop w:val="0"/>
                                                              <w:marBottom w:val="0"/>
                                                              <w:divBdr>
                                                                <w:top w:val="none" w:sz="0" w:space="0" w:color="auto"/>
                                                                <w:left w:val="none" w:sz="0" w:space="0" w:color="auto"/>
                                                                <w:bottom w:val="none" w:sz="0" w:space="0" w:color="auto"/>
                                                                <w:right w:val="none" w:sz="0" w:space="0" w:color="auto"/>
                                                              </w:divBdr>
                                                              <w:divsChild>
                                                                <w:div w:id="498934819">
                                                                  <w:marLeft w:val="0"/>
                                                                  <w:marRight w:val="0"/>
                                                                  <w:marTop w:val="0"/>
                                                                  <w:marBottom w:val="0"/>
                                                                  <w:divBdr>
                                                                    <w:top w:val="none" w:sz="0" w:space="0" w:color="auto"/>
                                                                    <w:left w:val="none" w:sz="0" w:space="0" w:color="auto"/>
                                                                    <w:bottom w:val="none" w:sz="0" w:space="0" w:color="auto"/>
                                                                    <w:right w:val="none" w:sz="0" w:space="0" w:color="auto"/>
                                                                  </w:divBdr>
                                                                </w:div>
                                                                <w:div w:id="1461923714">
                                                                  <w:marLeft w:val="0"/>
                                                                  <w:marRight w:val="0"/>
                                                                  <w:marTop w:val="0"/>
                                                                  <w:marBottom w:val="0"/>
                                                                  <w:divBdr>
                                                                    <w:top w:val="none" w:sz="0" w:space="0" w:color="auto"/>
                                                                    <w:left w:val="none" w:sz="0" w:space="0" w:color="auto"/>
                                                                    <w:bottom w:val="none" w:sz="0" w:space="0" w:color="auto"/>
                                                                    <w:right w:val="none" w:sz="0" w:space="0" w:color="auto"/>
                                                                  </w:divBdr>
                                                                </w:div>
                                                                <w:div w:id="554703177">
                                                                  <w:marLeft w:val="0"/>
                                                                  <w:marRight w:val="0"/>
                                                                  <w:marTop w:val="0"/>
                                                                  <w:marBottom w:val="0"/>
                                                                  <w:divBdr>
                                                                    <w:top w:val="none" w:sz="0" w:space="0" w:color="auto"/>
                                                                    <w:left w:val="none" w:sz="0" w:space="0" w:color="auto"/>
                                                                    <w:bottom w:val="none" w:sz="0" w:space="0" w:color="auto"/>
                                                                    <w:right w:val="none" w:sz="0" w:space="0" w:color="auto"/>
                                                                  </w:divBdr>
                                                                </w:div>
                                                              </w:divsChild>
                                                            </w:div>
                                                            <w:div w:id="88939837">
                                                              <w:marLeft w:val="0"/>
                                                              <w:marRight w:val="0"/>
                                                              <w:marTop w:val="0"/>
                                                              <w:marBottom w:val="0"/>
                                                              <w:divBdr>
                                                                <w:top w:val="none" w:sz="0" w:space="0" w:color="auto"/>
                                                                <w:left w:val="none" w:sz="0" w:space="0" w:color="auto"/>
                                                                <w:bottom w:val="none" w:sz="0" w:space="0" w:color="auto"/>
                                                                <w:right w:val="none" w:sz="0" w:space="0" w:color="auto"/>
                                                              </w:divBdr>
                                                            </w:div>
                                                            <w:div w:id="1004169989">
                                                              <w:marLeft w:val="0"/>
                                                              <w:marRight w:val="0"/>
                                                              <w:marTop w:val="0"/>
                                                              <w:marBottom w:val="0"/>
                                                              <w:divBdr>
                                                                <w:top w:val="none" w:sz="0" w:space="0" w:color="auto"/>
                                                                <w:left w:val="none" w:sz="0" w:space="0" w:color="auto"/>
                                                                <w:bottom w:val="none" w:sz="0" w:space="0" w:color="auto"/>
                                                                <w:right w:val="none" w:sz="0" w:space="0" w:color="auto"/>
                                                              </w:divBdr>
                                                            </w:div>
                                                            <w:div w:id="1207450954">
                                                              <w:marLeft w:val="0"/>
                                                              <w:marRight w:val="0"/>
                                                              <w:marTop w:val="0"/>
                                                              <w:marBottom w:val="0"/>
                                                              <w:divBdr>
                                                                <w:top w:val="none" w:sz="0" w:space="0" w:color="auto"/>
                                                                <w:left w:val="none" w:sz="0" w:space="0" w:color="auto"/>
                                                                <w:bottom w:val="none" w:sz="0" w:space="0" w:color="auto"/>
                                                                <w:right w:val="none" w:sz="0" w:space="0" w:color="auto"/>
                                                              </w:divBdr>
                                                            </w:div>
                                                            <w:div w:id="1276982296">
                                                              <w:marLeft w:val="0"/>
                                                              <w:marRight w:val="0"/>
                                                              <w:marTop w:val="0"/>
                                                              <w:marBottom w:val="0"/>
                                                              <w:divBdr>
                                                                <w:top w:val="none" w:sz="0" w:space="0" w:color="auto"/>
                                                                <w:left w:val="none" w:sz="0" w:space="0" w:color="auto"/>
                                                                <w:bottom w:val="none" w:sz="0" w:space="0" w:color="auto"/>
                                                                <w:right w:val="none" w:sz="0" w:space="0" w:color="auto"/>
                                                              </w:divBdr>
                                                            </w:div>
                                                            <w:div w:id="1309242763">
                                                              <w:marLeft w:val="0"/>
                                                              <w:marRight w:val="0"/>
                                                              <w:marTop w:val="0"/>
                                                              <w:marBottom w:val="0"/>
                                                              <w:divBdr>
                                                                <w:top w:val="none" w:sz="0" w:space="0" w:color="auto"/>
                                                                <w:left w:val="none" w:sz="0" w:space="0" w:color="auto"/>
                                                                <w:bottom w:val="none" w:sz="0" w:space="0" w:color="auto"/>
                                                                <w:right w:val="none" w:sz="0" w:space="0" w:color="auto"/>
                                                              </w:divBdr>
                                                              <w:divsChild>
                                                                <w:div w:id="412632905">
                                                                  <w:marLeft w:val="0"/>
                                                                  <w:marRight w:val="0"/>
                                                                  <w:marTop w:val="0"/>
                                                                  <w:marBottom w:val="0"/>
                                                                  <w:divBdr>
                                                                    <w:top w:val="none" w:sz="0" w:space="0" w:color="auto"/>
                                                                    <w:left w:val="none" w:sz="0" w:space="0" w:color="auto"/>
                                                                    <w:bottom w:val="none" w:sz="0" w:space="0" w:color="auto"/>
                                                                    <w:right w:val="none" w:sz="0" w:space="0" w:color="auto"/>
                                                                  </w:divBdr>
                                                                </w:div>
                                                              </w:divsChild>
                                                            </w:div>
                                                            <w:div w:id="194800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0868550">
      <w:bodyDiv w:val="1"/>
      <w:marLeft w:val="0"/>
      <w:marRight w:val="0"/>
      <w:marTop w:val="0"/>
      <w:marBottom w:val="0"/>
      <w:divBdr>
        <w:top w:val="none" w:sz="0" w:space="0" w:color="auto"/>
        <w:left w:val="none" w:sz="0" w:space="0" w:color="auto"/>
        <w:bottom w:val="none" w:sz="0" w:space="0" w:color="auto"/>
        <w:right w:val="none" w:sz="0" w:space="0" w:color="auto"/>
      </w:divBdr>
    </w:div>
    <w:div w:id="1634821248">
      <w:bodyDiv w:val="1"/>
      <w:marLeft w:val="0"/>
      <w:marRight w:val="0"/>
      <w:marTop w:val="0"/>
      <w:marBottom w:val="0"/>
      <w:divBdr>
        <w:top w:val="none" w:sz="0" w:space="0" w:color="auto"/>
        <w:left w:val="none" w:sz="0" w:space="0" w:color="auto"/>
        <w:bottom w:val="none" w:sz="0" w:space="0" w:color="auto"/>
        <w:right w:val="none" w:sz="0" w:space="0" w:color="auto"/>
      </w:divBdr>
    </w:div>
    <w:div w:id="1655720499">
      <w:bodyDiv w:val="1"/>
      <w:marLeft w:val="0"/>
      <w:marRight w:val="0"/>
      <w:marTop w:val="0"/>
      <w:marBottom w:val="0"/>
      <w:divBdr>
        <w:top w:val="none" w:sz="0" w:space="0" w:color="auto"/>
        <w:left w:val="none" w:sz="0" w:space="0" w:color="auto"/>
        <w:bottom w:val="none" w:sz="0" w:space="0" w:color="auto"/>
        <w:right w:val="none" w:sz="0" w:space="0" w:color="auto"/>
      </w:divBdr>
    </w:div>
    <w:div w:id="198970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13</Pages>
  <Words>2090</Words>
  <Characters>11917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13980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Raun</dc:creator>
  <cp:lastModifiedBy>Bill Raun</cp:lastModifiedBy>
  <cp:revision>6</cp:revision>
  <dcterms:created xsi:type="dcterms:W3CDTF">2009-12-11T22:17:00Z</dcterms:created>
  <dcterms:modified xsi:type="dcterms:W3CDTF">2010-03-03T18:23:00Z</dcterms:modified>
</cp:coreProperties>
</file>