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91" w:rsidRDefault="003A3491">
      <w:r>
        <w:t>When using this data, please acknowledge this publication and the contributing authors:</w:t>
      </w:r>
    </w:p>
    <w:p w:rsidR="003A3491" w:rsidRDefault="003A3491">
      <w:r>
        <w:t>Tremblay, N.,  Y.M. </w:t>
      </w:r>
      <w:proofErr w:type="spellStart"/>
      <w:r>
        <w:t>Bouroubi</w:t>
      </w:r>
      <w:proofErr w:type="spellEnd"/>
      <w:r>
        <w:t>,  C. </w:t>
      </w:r>
      <w:proofErr w:type="spellStart"/>
      <w:r>
        <w:t>Bélec</w:t>
      </w:r>
      <w:proofErr w:type="spellEnd"/>
      <w:r>
        <w:t>,  R.W. Mullen,  N.R. Kitchen,  W.E. Thomason,  S. </w:t>
      </w:r>
      <w:proofErr w:type="spellStart"/>
      <w:r>
        <w:t>Ebelhar</w:t>
      </w:r>
      <w:proofErr w:type="spellEnd"/>
      <w:r>
        <w:t>,  D.B. </w:t>
      </w:r>
      <w:proofErr w:type="spellStart"/>
      <w:r>
        <w:t>Mengel</w:t>
      </w:r>
      <w:proofErr w:type="spellEnd"/>
      <w:r>
        <w:t>,  W.R. </w:t>
      </w:r>
      <w:proofErr w:type="spellStart"/>
      <w:r>
        <w:t>Raun</w:t>
      </w:r>
      <w:proofErr w:type="spellEnd"/>
      <w:r>
        <w:t>,  D.D. Francis,  E.D. Vories, and I. Ortiz-</w:t>
      </w:r>
      <w:proofErr w:type="spellStart"/>
      <w:r>
        <w:t>Monasterio</w:t>
      </w:r>
      <w:proofErr w:type="spellEnd"/>
      <w:r>
        <w:t>. 2012. Corn response to nitrogen is influenced by so</w:t>
      </w:r>
      <w:bookmarkStart w:id="0" w:name="_GoBack"/>
      <w:bookmarkEnd w:id="0"/>
      <w:r>
        <w:t xml:space="preserve">il texture and weather. </w:t>
      </w:r>
      <w:proofErr w:type="spellStart"/>
      <w:proofErr w:type="gramStart"/>
      <w:r>
        <w:t>Agron</w:t>
      </w:r>
      <w:proofErr w:type="spellEnd"/>
      <w:r>
        <w:t>.</w:t>
      </w:r>
      <w:proofErr w:type="gramEnd"/>
      <w:r>
        <w:t xml:space="preserve"> J. 104:1658–1671. doi:10.2134/agronj2012.018</w:t>
      </w:r>
      <w:r>
        <w:t>.</w:t>
      </w:r>
    </w:p>
    <w:sectPr w:rsidR="003A3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491"/>
    <w:rsid w:val="00016250"/>
    <w:rsid w:val="003A3491"/>
    <w:rsid w:val="00A8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5D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bold">
    <w:name w:val="bold"/>
    <w:basedOn w:val="DefaultParagraphFont"/>
    <w:rsid w:val="003A3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55D"/>
    <w:pPr>
      <w:spacing w:after="0" w:line="240" w:lineRule="auto"/>
      <w:ind w:left="720"/>
      <w:contextualSpacing/>
    </w:pPr>
    <w:rPr>
      <w:rFonts w:ascii="Arial" w:hAnsi="Arial" w:cs="Arial"/>
    </w:rPr>
  </w:style>
  <w:style w:type="character" w:customStyle="1" w:styleId="bold">
    <w:name w:val="bold"/>
    <w:basedOn w:val="DefaultParagraphFont"/>
    <w:rsid w:val="003A3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NRK</dc:creator>
  <cp:lastModifiedBy>NRK</cp:lastModifiedBy>
  <cp:revision>1</cp:revision>
  <dcterms:created xsi:type="dcterms:W3CDTF">2016-12-30T15:38:00Z</dcterms:created>
  <dcterms:modified xsi:type="dcterms:W3CDTF">2016-12-30T15:46:00Z</dcterms:modified>
</cp:coreProperties>
</file>