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0D" w:rsidRPr="00433A04" w:rsidRDefault="00403E27">
      <w:pPr>
        <w:rPr>
          <w:rFonts w:ascii="Verdana" w:hAnsi="Verdana" w:cs="Arial"/>
          <w:b/>
          <w:sz w:val="28"/>
          <w:szCs w:val="28"/>
          <w:lang w:val="es-PA"/>
        </w:rPr>
      </w:pPr>
      <w:r>
        <w:rPr>
          <w:rFonts w:ascii="Verdana" w:hAnsi="Verdana" w:cs="Arial"/>
          <w:b/>
          <w:sz w:val="28"/>
          <w:szCs w:val="28"/>
          <w:lang w:val="es-PA"/>
        </w:rPr>
        <w:t>El sembrador  verde</w:t>
      </w:r>
    </w:p>
    <w:p w:rsidR="00403E27" w:rsidRPr="00403E27" w:rsidRDefault="0070724C">
      <w:pPr>
        <w:rPr>
          <w:rFonts w:ascii="Verdana" w:hAnsi="Verdana" w:cs="Arial"/>
          <w:b/>
          <w:i/>
          <w:sz w:val="24"/>
          <w:szCs w:val="24"/>
          <w:lang w:val="es-PA"/>
        </w:rPr>
      </w:pPr>
      <w:r>
        <w:rPr>
          <w:rFonts w:ascii="Verdana" w:hAnsi="Verdana" w:cs="Arial"/>
          <w:b/>
          <w:i/>
          <w:sz w:val="24"/>
          <w:szCs w:val="24"/>
          <w:lang w:val="es-PA"/>
        </w:rPr>
        <w:t>Alimentando a</w:t>
      </w:r>
      <w:r w:rsidR="00F27D8B" w:rsidRPr="00403E27">
        <w:rPr>
          <w:rFonts w:ascii="Verdana" w:hAnsi="Verdana" w:cs="Arial"/>
          <w:b/>
          <w:i/>
          <w:sz w:val="24"/>
          <w:szCs w:val="24"/>
          <w:lang w:val="es-PA"/>
        </w:rPr>
        <w:t xml:space="preserve">l </w:t>
      </w:r>
      <w:r w:rsidR="00403E27" w:rsidRPr="00403E27">
        <w:rPr>
          <w:rFonts w:ascii="Verdana" w:hAnsi="Verdana" w:cs="Arial"/>
          <w:b/>
          <w:i/>
          <w:sz w:val="24"/>
          <w:szCs w:val="24"/>
          <w:lang w:val="es-PA"/>
        </w:rPr>
        <w:t>mundo</w:t>
      </w:r>
      <w:r w:rsidR="00F27D8B" w:rsidRPr="00403E27">
        <w:rPr>
          <w:rFonts w:ascii="Verdana" w:hAnsi="Verdana" w:cs="Arial"/>
          <w:b/>
          <w:i/>
          <w:sz w:val="24"/>
          <w:szCs w:val="24"/>
          <w:lang w:val="es-PA"/>
        </w:rPr>
        <w:t xml:space="preserve"> </w:t>
      </w:r>
    </w:p>
    <w:p w:rsidR="00F27D8B" w:rsidRPr="00403E27" w:rsidRDefault="00403E27">
      <w:pPr>
        <w:rPr>
          <w:rFonts w:ascii="Verdana" w:hAnsi="Verdana" w:cs="Arial"/>
          <w:b/>
          <w:i/>
          <w:sz w:val="24"/>
          <w:szCs w:val="24"/>
          <w:lang w:val="es-PA"/>
        </w:rPr>
      </w:pPr>
      <w:r>
        <w:rPr>
          <w:rFonts w:ascii="Verdana" w:hAnsi="Verdana" w:cs="Arial"/>
          <w:b/>
          <w:i/>
          <w:sz w:val="24"/>
          <w:szCs w:val="24"/>
          <w:lang w:val="es-PA"/>
        </w:rPr>
        <w:t>Una semilla a la vez</w:t>
      </w:r>
    </w:p>
    <w:p w:rsidR="00F27D8B" w:rsidRPr="00433A04" w:rsidRDefault="00DD2F7E">
      <w:pPr>
        <w:rPr>
          <w:rFonts w:ascii="Verdana" w:hAnsi="Verdana" w:cs="Arial"/>
          <w:sz w:val="24"/>
          <w:szCs w:val="24"/>
          <w:lang w:val="es-PA"/>
        </w:rPr>
      </w:pPr>
      <w:r w:rsidRPr="00433A04">
        <w:rPr>
          <w:rFonts w:ascii="Verdana" w:hAnsi="Verdana" w:cs="Arial"/>
          <w:sz w:val="24"/>
          <w:szCs w:val="24"/>
          <w:lang w:val="es-PA"/>
        </w:rPr>
        <w:t>Desarrollado por:</w:t>
      </w:r>
    </w:p>
    <w:p w:rsidR="00DD2F7E" w:rsidRPr="00DF742F" w:rsidRDefault="00DD2F7E">
      <w:pPr>
        <w:rPr>
          <w:rFonts w:ascii="Verdana" w:hAnsi="Verdana" w:cs="Arial"/>
          <w:sz w:val="24"/>
          <w:szCs w:val="24"/>
          <w:lang w:val="en-US"/>
        </w:rPr>
      </w:pPr>
      <w:r w:rsidRPr="00DF742F">
        <w:rPr>
          <w:rFonts w:ascii="Verdana" w:hAnsi="Verdana" w:cs="Arial"/>
          <w:sz w:val="24"/>
          <w:szCs w:val="24"/>
          <w:lang w:val="en-US"/>
        </w:rPr>
        <w:t>Oklahoma State University</w:t>
      </w:r>
    </w:p>
    <w:p w:rsidR="00DD2F7E" w:rsidRPr="00DF742F" w:rsidRDefault="00433A04">
      <w:pPr>
        <w:rPr>
          <w:rFonts w:ascii="Verdana" w:hAnsi="Verdana" w:cs="Arial"/>
          <w:sz w:val="24"/>
          <w:szCs w:val="24"/>
          <w:lang w:val="en-US"/>
        </w:rPr>
      </w:pPr>
      <w:proofErr w:type="spellStart"/>
      <w:r w:rsidRPr="00DF742F">
        <w:rPr>
          <w:rFonts w:ascii="Verdana" w:hAnsi="Verdana" w:cs="Arial"/>
          <w:sz w:val="24"/>
          <w:szCs w:val="24"/>
          <w:lang w:val="en-US"/>
        </w:rPr>
        <w:t>Científicos</w:t>
      </w:r>
      <w:proofErr w:type="spellEnd"/>
      <w:r w:rsidR="00DD2F7E" w:rsidRPr="00DF742F">
        <w:rPr>
          <w:rFonts w:ascii="Verdana" w:hAnsi="Verdana" w:cs="Arial"/>
          <w:sz w:val="24"/>
          <w:szCs w:val="24"/>
          <w:lang w:val="en-US"/>
        </w:rPr>
        <w:t xml:space="preserve"> Senior</w:t>
      </w:r>
    </w:p>
    <w:p w:rsidR="00DD2F7E" w:rsidRDefault="00433A04">
      <w:pPr>
        <w:rPr>
          <w:rFonts w:ascii="Verdana" w:hAnsi="Verdana" w:cs="Arial"/>
          <w:sz w:val="24"/>
          <w:szCs w:val="24"/>
          <w:lang w:val="en-US"/>
        </w:rPr>
      </w:pPr>
      <w:r w:rsidRPr="00433A04">
        <w:rPr>
          <w:rFonts w:ascii="Verdana" w:hAnsi="Verdana" w:cs="Arial"/>
          <w:sz w:val="24"/>
          <w:szCs w:val="24"/>
          <w:lang w:val="en-US"/>
        </w:rPr>
        <w:t xml:space="preserve">Randy Taylor, Bill </w:t>
      </w:r>
      <w:proofErr w:type="spellStart"/>
      <w:r w:rsidRPr="00433A04">
        <w:rPr>
          <w:rFonts w:ascii="Verdana" w:hAnsi="Verdana" w:cs="Arial"/>
          <w:sz w:val="24"/>
          <w:szCs w:val="24"/>
          <w:lang w:val="en-US"/>
        </w:rPr>
        <w:t>Raun</w:t>
      </w:r>
      <w:proofErr w:type="spellEnd"/>
      <w:r w:rsidRPr="00433A04">
        <w:rPr>
          <w:rFonts w:ascii="Verdana" w:hAnsi="Verdana" w:cs="Arial"/>
          <w:sz w:val="24"/>
          <w:szCs w:val="24"/>
          <w:lang w:val="en-US"/>
        </w:rPr>
        <w:t xml:space="preserve">, </w:t>
      </w:r>
      <w:proofErr w:type="spellStart"/>
      <w:r w:rsidRPr="00433A04">
        <w:rPr>
          <w:rFonts w:ascii="Verdana" w:hAnsi="Verdana" w:cs="Arial"/>
          <w:sz w:val="24"/>
          <w:szCs w:val="24"/>
          <w:lang w:val="en-US"/>
        </w:rPr>
        <w:t>Nyle</w:t>
      </w:r>
      <w:proofErr w:type="spellEnd"/>
      <w:r w:rsidRPr="00433A04">
        <w:rPr>
          <w:rFonts w:ascii="Verdana" w:hAnsi="Verdana" w:cs="Arial"/>
          <w:sz w:val="24"/>
          <w:szCs w:val="24"/>
          <w:lang w:val="en-US"/>
        </w:rPr>
        <w:t xml:space="preserve"> </w:t>
      </w:r>
      <w:proofErr w:type="spellStart"/>
      <w:r w:rsidRPr="00433A04">
        <w:rPr>
          <w:rFonts w:ascii="Verdana" w:hAnsi="Verdana" w:cs="Arial"/>
          <w:sz w:val="24"/>
          <w:szCs w:val="24"/>
          <w:lang w:val="en-US"/>
        </w:rPr>
        <w:t>Wollenhaup</w:t>
      </w:r>
      <w:proofErr w:type="spellEnd"/>
      <w:r w:rsidRPr="00433A04">
        <w:rPr>
          <w:rFonts w:ascii="Verdana" w:hAnsi="Verdana" w:cs="Arial"/>
          <w:sz w:val="24"/>
          <w:szCs w:val="24"/>
          <w:lang w:val="en-US"/>
        </w:rPr>
        <w:t>, Edgar Ascencio</w:t>
      </w:r>
    </w:p>
    <w:p w:rsidR="00403E27" w:rsidRDefault="00403E27">
      <w:pPr>
        <w:rPr>
          <w:rFonts w:ascii="Verdana" w:hAnsi="Verdana" w:cs="Arial"/>
          <w:sz w:val="24"/>
          <w:szCs w:val="24"/>
          <w:lang w:val="en-US"/>
        </w:rPr>
      </w:pPr>
    </w:p>
    <w:p w:rsidR="00403E27" w:rsidRDefault="00403E27">
      <w:pPr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>Graduate Students:</w:t>
      </w:r>
    </w:p>
    <w:p w:rsidR="00403E27" w:rsidRDefault="00403E27">
      <w:pPr>
        <w:rPr>
          <w:rFonts w:ascii="Verdana" w:hAnsi="Verdana" w:cs="Arial"/>
          <w:sz w:val="24"/>
          <w:szCs w:val="24"/>
          <w:lang w:val="en-US"/>
        </w:rPr>
      </w:pPr>
      <w:r>
        <w:rPr>
          <w:rFonts w:ascii="Verdana" w:hAnsi="Verdana" w:cs="Arial"/>
          <w:sz w:val="24"/>
          <w:szCs w:val="24"/>
          <w:lang w:val="en-US"/>
        </w:rPr>
        <w:t>Adrian Koller, Joshua Ringer, Eric Lam, Peter Omara, Sulochan</w:t>
      </w:r>
      <w:r w:rsidR="0088667A">
        <w:rPr>
          <w:rFonts w:ascii="Verdana" w:hAnsi="Verdana" w:cs="Arial"/>
          <w:sz w:val="24"/>
          <w:szCs w:val="24"/>
          <w:lang w:val="en-US"/>
        </w:rPr>
        <w:t xml:space="preserve">a Dhital, Ethan Wyatt, Natasha </w:t>
      </w:r>
      <w:proofErr w:type="spellStart"/>
      <w:r w:rsidR="0088667A">
        <w:rPr>
          <w:rFonts w:ascii="Verdana" w:hAnsi="Verdana" w:cs="Arial"/>
          <w:sz w:val="24"/>
          <w:szCs w:val="24"/>
          <w:lang w:val="en-US"/>
        </w:rPr>
        <w:t>M</w:t>
      </w:r>
      <w:r>
        <w:rPr>
          <w:rFonts w:ascii="Verdana" w:hAnsi="Verdana" w:cs="Arial"/>
          <w:sz w:val="24"/>
          <w:szCs w:val="24"/>
          <w:lang w:val="en-US"/>
        </w:rPr>
        <w:t>acnack</w:t>
      </w:r>
      <w:proofErr w:type="spellEnd"/>
      <w:r>
        <w:rPr>
          <w:rFonts w:ascii="Verdana" w:hAnsi="Verdana" w:cs="Arial"/>
          <w:sz w:val="24"/>
          <w:szCs w:val="24"/>
          <w:lang w:val="en-US"/>
        </w:rPr>
        <w:t xml:space="preserve">, Jeremiah </w:t>
      </w:r>
      <w:proofErr w:type="spellStart"/>
      <w:r>
        <w:rPr>
          <w:rFonts w:ascii="Verdana" w:hAnsi="Verdana" w:cs="Arial"/>
          <w:sz w:val="24"/>
          <w:szCs w:val="24"/>
          <w:lang w:val="en-US"/>
        </w:rPr>
        <w:t>Mulloc</w:t>
      </w:r>
      <w:proofErr w:type="spellEnd"/>
      <w:r>
        <w:rPr>
          <w:rFonts w:ascii="Verdana" w:hAnsi="Verdana" w:cs="Arial"/>
          <w:sz w:val="24"/>
          <w:szCs w:val="24"/>
          <w:lang w:val="en-US"/>
        </w:rPr>
        <w:t xml:space="preserve">, Bee </w:t>
      </w:r>
      <w:proofErr w:type="spellStart"/>
      <w:r>
        <w:rPr>
          <w:rFonts w:ascii="Verdana" w:hAnsi="Verdana" w:cs="Arial"/>
          <w:sz w:val="24"/>
          <w:szCs w:val="24"/>
          <w:lang w:val="en-US"/>
        </w:rPr>
        <w:t>Chim</w:t>
      </w:r>
      <w:proofErr w:type="spellEnd"/>
      <w:r w:rsidR="00DB631E">
        <w:rPr>
          <w:rFonts w:ascii="Verdana" w:hAnsi="Verdana" w:cs="Arial"/>
          <w:sz w:val="24"/>
          <w:szCs w:val="24"/>
          <w:lang w:val="en-US"/>
        </w:rPr>
        <w:t xml:space="preserve">, Candy </w:t>
      </w:r>
      <w:proofErr w:type="spellStart"/>
      <w:r w:rsidR="00DB631E">
        <w:rPr>
          <w:rFonts w:ascii="Verdana" w:hAnsi="Verdana" w:cs="Arial"/>
          <w:sz w:val="24"/>
          <w:szCs w:val="24"/>
          <w:lang w:val="en-US"/>
        </w:rPr>
        <w:t>Byani</w:t>
      </w:r>
      <w:proofErr w:type="spellEnd"/>
      <w:r w:rsidR="00DB631E">
        <w:rPr>
          <w:rFonts w:ascii="Verdana" w:hAnsi="Verdana" w:cs="Arial"/>
          <w:sz w:val="24"/>
          <w:szCs w:val="24"/>
          <w:lang w:val="en-US"/>
        </w:rPr>
        <w:t>, Max Metcalf, Wayne Kiner</w:t>
      </w:r>
    </w:p>
    <w:p w:rsidR="00DB631E" w:rsidRDefault="00DB631E">
      <w:pPr>
        <w:rPr>
          <w:rFonts w:ascii="Verdana" w:hAnsi="Verdana" w:cs="Arial"/>
          <w:sz w:val="24"/>
          <w:szCs w:val="24"/>
          <w:lang w:val="en-US"/>
        </w:rPr>
      </w:pPr>
    </w:p>
    <w:p w:rsidR="00DB631E" w:rsidRPr="00476133" w:rsidRDefault="00476133">
      <w:pPr>
        <w:rPr>
          <w:rFonts w:ascii="Verdana" w:hAnsi="Verdana" w:cs="Arial"/>
          <w:sz w:val="24"/>
          <w:szCs w:val="24"/>
          <w:lang w:val="es-PA"/>
        </w:rPr>
      </w:pPr>
      <w:r w:rsidRPr="00476133">
        <w:rPr>
          <w:rFonts w:ascii="Verdana" w:hAnsi="Verdana" w:cs="Arial"/>
          <w:sz w:val="24"/>
          <w:szCs w:val="24"/>
          <w:lang w:val="es-PA"/>
        </w:rPr>
        <w:t xml:space="preserve">Oklahoma </w:t>
      </w:r>
      <w:proofErr w:type="spellStart"/>
      <w:r w:rsidRPr="00476133">
        <w:rPr>
          <w:rFonts w:ascii="Verdana" w:hAnsi="Verdana" w:cs="Arial"/>
          <w:sz w:val="24"/>
          <w:szCs w:val="24"/>
          <w:lang w:val="es-PA"/>
        </w:rPr>
        <w:t>State</w:t>
      </w:r>
      <w:proofErr w:type="spellEnd"/>
      <w:r w:rsidRPr="00476133">
        <w:rPr>
          <w:rFonts w:ascii="Verdana" w:hAnsi="Verdana" w:cs="Arial"/>
          <w:sz w:val="24"/>
          <w:szCs w:val="24"/>
          <w:lang w:val="es-PA"/>
        </w:rPr>
        <w:t xml:space="preserve"> </w:t>
      </w:r>
      <w:proofErr w:type="spellStart"/>
      <w:r w:rsidRPr="00476133">
        <w:rPr>
          <w:rFonts w:ascii="Verdana" w:hAnsi="Verdana" w:cs="Arial"/>
          <w:sz w:val="24"/>
          <w:szCs w:val="24"/>
          <w:lang w:val="es-PA"/>
        </w:rPr>
        <w:t>Universty</w:t>
      </w:r>
      <w:proofErr w:type="spellEnd"/>
    </w:p>
    <w:p w:rsidR="00476133" w:rsidRDefault="00476133">
      <w:pPr>
        <w:rPr>
          <w:rFonts w:ascii="Verdana" w:hAnsi="Verdana" w:cs="Arial"/>
          <w:sz w:val="24"/>
          <w:szCs w:val="24"/>
          <w:lang w:val="es-PA"/>
        </w:rPr>
      </w:pPr>
      <w:r w:rsidRPr="00476133">
        <w:rPr>
          <w:rFonts w:ascii="Verdana" w:hAnsi="Verdana" w:cs="Arial"/>
          <w:sz w:val="24"/>
          <w:szCs w:val="24"/>
          <w:lang w:val="es-PA"/>
        </w:rPr>
        <w:t>En colaboración con CIMMYT</w:t>
      </w:r>
      <w:r>
        <w:rPr>
          <w:rFonts w:ascii="Verdana" w:hAnsi="Verdana" w:cs="Arial"/>
          <w:sz w:val="24"/>
          <w:szCs w:val="24"/>
          <w:lang w:val="es-PA"/>
        </w:rPr>
        <w:t>/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Indig</w:t>
      </w:r>
      <w:r w:rsidR="000A4798">
        <w:rPr>
          <w:rFonts w:ascii="Verdana" w:hAnsi="Verdana" w:cs="Arial"/>
          <w:sz w:val="24"/>
          <w:szCs w:val="24"/>
          <w:lang w:val="es-PA"/>
        </w:rPr>
        <w:t>dev</w:t>
      </w:r>
      <w:proofErr w:type="spellEnd"/>
      <w:r w:rsidR="000A4798">
        <w:rPr>
          <w:rFonts w:ascii="Verdana" w:hAnsi="Verdana" w:cs="Arial"/>
          <w:sz w:val="24"/>
          <w:szCs w:val="24"/>
          <w:lang w:val="es-PA"/>
        </w:rPr>
        <w:t>/</w:t>
      </w:r>
      <w:proofErr w:type="spellStart"/>
      <w:r w:rsidR="000A4798">
        <w:rPr>
          <w:rFonts w:ascii="Verdana" w:hAnsi="Verdana" w:cs="Arial"/>
          <w:sz w:val="24"/>
          <w:szCs w:val="24"/>
          <w:lang w:val="es-PA"/>
        </w:rPr>
        <w:t>AguaSeis</w:t>
      </w:r>
      <w:proofErr w:type="spellEnd"/>
    </w:p>
    <w:p w:rsidR="000A4798" w:rsidRDefault="000A4798">
      <w:pPr>
        <w:rPr>
          <w:rFonts w:ascii="Verdana" w:hAnsi="Verdana" w:cs="Arial"/>
          <w:sz w:val="24"/>
          <w:szCs w:val="24"/>
          <w:lang w:val="es-PA"/>
        </w:rPr>
      </w:pPr>
    </w:p>
    <w:p w:rsidR="000A4798" w:rsidRDefault="000A4798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Impreso en Stillwater, OK, USA</w:t>
      </w:r>
    </w:p>
    <w:p w:rsidR="000A4798" w:rsidRDefault="000A4798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Primera Impresión, Abril 2014</w:t>
      </w:r>
    </w:p>
    <w:p w:rsidR="00AC0701" w:rsidRDefault="00AC0701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Licencia bajo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Creative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Commons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Attribution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-No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Derivs</w:t>
      </w:r>
      <w:proofErr w:type="spellEnd"/>
    </w:p>
    <w:p w:rsidR="00983D42" w:rsidRDefault="00AC0701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Esta licencia autoriza la redistribución, comercial y no comercial, en tanto es </w:t>
      </w:r>
      <w:r w:rsidR="00983D42">
        <w:rPr>
          <w:rFonts w:ascii="Verdana" w:hAnsi="Verdana" w:cs="Arial"/>
          <w:sz w:val="24"/>
          <w:szCs w:val="24"/>
          <w:lang w:val="es-PA"/>
        </w:rPr>
        <w:t xml:space="preserve">pasada </w:t>
      </w:r>
    </w:p>
    <w:p w:rsidR="00983D42" w:rsidRDefault="00983D42">
      <w:pPr>
        <w:rPr>
          <w:rFonts w:ascii="Verdana" w:hAnsi="Verdana" w:cs="Arial"/>
          <w:sz w:val="24"/>
          <w:szCs w:val="24"/>
          <w:lang w:val="es-PA"/>
        </w:rPr>
      </w:pPr>
    </w:p>
    <w:p w:rsidR="00983D42" w:rsidRDefault="00983D42">
      <w:pPr>
        <w:rPr>
          <w:rFonts w:ascii="Verdana" w:hAnsi="Verdana" w:cs="Arial"/>
          <w:sz w:val="24"/>
          <w:szCs w:val="24"/>
          <w:lang w:val="es-PA"/>
        </w:rPr>
      </w:pPr>
    </w:p>
    <w:p w:rsidR="00983D42" w:rsidRDefault="00983D42">
      <w:pPr>
        <w:rPr>
          <w:rFonts w:ascii="Verdana" w:hAnsi="Verdana" w:cs="Arial"/>
          <w:sz w:val="24"/>
          <w:szCs w:val="24"/>
          <w:lang w:val="es-PA"/>
        </w:rPr>
      </w:pPr>
    </w:p>
    <w:p w:rsidR="00983D42" w:rsidRDefault="00983D42">
      <w:pPr>
        <w:rPr>
          <w:rFonts w:ascii="Verdana" w:hAnsi="Verdana" w:cs="Arial"/>
          <w:sz w:val="24"/>
          <w:szCs w:val="24"/>
          <w:lang w:val="es-PA"/>
        </w:rPr>
      </w:pPr>
    </w:p>
    <w:p w:rsidR="00983D42" w:rsidRPr="007400C9" w:rsidRDefault="00983D42">
      <w:pPr>
        <w:rPr>
          <w:rFonts w:ascii="Verdana" w:hAnsi="Verdana" w:cs="Arial"/>
          <w:b/>
          <w:sz w:val="28"/>
          <w:szCs w:val="28"/>
          <w:lang w:val="es-PA"/>
        </w:rPr>
      </w:pPr>
      <w:r w:rsidRPr="007400C9">
        <w:rPr>
          <w:rFonts w:ascii="Verdana" w:hAnsi="Verdana" w:cs="Arial"/>
          <w:b/>
          <w:sz w:val="28"/>
          <w:szCs w:val="28"/>
          <w:lang w:val="es-PA"/>
        </w:rPr>
        <w:lastRenderedPageBreak/>
        <w:t>Tabla de Contenido</w:t>
      </w:r>
    </w:p>
    <w:p w:rsidR="0074757A" w:rsidRDefault="0074757A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Página 4</w:t>
      </w:r>
    </w:p>
    <w:p w:rsidR="00983D42" w:rsidRPr="0074757A" w:rsidRDefault="0074757A">
      <w:pPr>
        <w:rPr>
          <w:rFonts w:ascii="Verdana" w:hAnsi="Verdana" w:cs="Arial"/>
          <w:b/>
          <w:sz w:val="24"/>
          <w:szCs w:val="24"/>
          <w:lang w:val="es-PA"/>
        </w:rPr>
      </w:pPr>
      <w:r w:rsidRPr="0074757A">
        <w:rPr>
          <w:rFonts w:ascii="Verdana" w:hAnsi="Verdana" w:cs="Arial"/>
          <w:b/>
          <w:sz w:val="24"/>
          <w:szCs w:val="24"/>
          <w:lang w:val="es-PA"/>
        </w:rPr>
        <w:t>ACERCA DE</w:t>
      </w:r>
    </w:p>
    <w:p w:rsidR="00124CFD" w:rsidRDefault="00983D42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El </w:t>
      </w:r>
      <w:r w:rsidR="0070470B">
        <w:rPr>
          <w:rFonts w:ascii="Verdana" w:hAnsi="Verdana" w:cs="Arial"/>
          <w:sz w:val="24"/>
          <w:szCs w:val="24"/>
          <w:lang w:val="es-PA"/>
        </w:rPr>
        <w:t>respaldo</w:t>
      </w:r>
      <w:r>
        <w:rPr>
          <w:rFonts w:ascii="Verdana" w:hAnsi="Verdana" w:cs="Arial"/>
          <w:sz w:val="24"/>
          <w:szCs w:val="24"/>
          <w:lang w:val="es-PA"/>
        </w:rPr>
        <w:t xml:space="preserve"> </w:t>
      </w:r>
      <w:r w:rsidR="0070470B">
        <w:rPr>
          <w:rFonts w:ascii="Verdana" w:hAnsi="Verdana" w:cs="Arial"/>
          <w:sz w:val="24"/>
          <w:szCs w:val="24"/>
          <w:lang w:val="es-PA"/>
        </w:rPr>
        <w:t>detrás</w:t>
      </w:r>
      <w:r>
        <w:rPr>
          <w:rFonts w:ascii="Verdana" w:hAnsi="Verdana" w:cs="Arial"/>
          <w:sz w:val="24"/>
          <w:szCs w:val="24"/>
          <w:lang w:val="es-PA"/>
        </w:rPr>
        <w:t xml:space="preserve"> del desarrollo de el Sembrador Verde</w:t>
      </w:r>
      <w:r w:rsidR="00124CFD">
        <w:rPr>
          <w:rFonts w:ascii="Verdana" w:hAnsi="Verdana" w:cs="Arial"/>
          <w:sz w:val="24"/>
          <w:szCs w:val="24"/>
          <w:lang w:val="es-PA"/>
        </w:rPr>
        <w:t xml:space="preserve"> y porque es importante en la siguiente fase de la agricultura.</w:t>
      </w:r>
    </w:p>
    <w:p w:rsidR="006325A1" w:rsidRDefault="006325A1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Página 5</w:t>
      </w:r>
    </w:p>
    <w:p w:rsidR="006325A1" w:rsidRPr="00F95469" w:rsidRDefault="006325A1">
      <w:pPr>
        <w:rPr>
          <w:rFonts w:ascii="Verdana" w:hAnsi="Verdana" w:cs="Arial"/>
          <w:b/>
          <w:sz w:val="24"/>
          <w:szCs w:val="24"/>
          <w:lang w:val="es-PA"/>
        </w:rPr>
      </w:pPr>
      <w:r w:rsidRPr="00F95469">
        <w:rPr>
          <w:rFonts w:ascii="Verdana" w:hAnsi="Verdana" w:cs="Arial"/>
          <w:b/>
          <w:sz w:val="24"/>
          <w:szCs w:val="24"/>
          <w:lang w:val="es-PA"/>
        </w:rPr>
        <w:t>AGRONOMIA</w:t>
      </w:r>
    </w:p>
    <w:p w:rsidR="006325A1" w:rsidRDefault="00D77A57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Un llamado a </w:t>
      </w:r>
      <w:r w:rsidR="00541B6C">
        <w:rPr>
          <w:rFonts w:ascii="Verdana" w:hAnsi="Verdana" w:cs="Arial"/>
          <w:sz w:val="24"/>
          <w:szCs w:val="24"/>
          <w:lang w:val="es-PA"/>
        </w:rPr>
        <w:t>la acción para todos los agricultores que quieren contribuir al esfuerzo global</w:t>
      </w:r>
    </w:p>
    <w:p w:rsidR="005A6FE0" w:rsidRPr="005A6FE0" w:rsidRDefault="00A30296">
      <w:pPr>
        <w:rPr>
          <w:rFonts w:ascii="Verdana" w:hAnsi="Verdana" w:cs="Arial"/>
          <w:sz w:val="24"/>
          <w:szCs w:val="24"/>
          <w:lang w:val="es-PA"/>
        </w:rPr>
      </w:pPr>
      <w:r w:rsidRPr="005A6FE0">
        <w:rPr>
          <w:rFonts w:ascii="Verdana" w:hAnsi="Verdana" w:cs="Arial"/>
          <w:sz w:val="24"/>
          <w:szCs w:val="24"/>
          <w:lang w:val="es-PA"/>
        </w:rPr>
        <w:t>Página</w:t>
      </w:r>
      <w:r w:rsidR="005A6FE0" w:rsidRPr="005A6FE0">
        <w:rPr>
          <w:rFonts w:ascii="Verdana" w:hAnsi="Verdana" w:cs="Arial"/>
          <w:sz w:val="24"/>
          <w:szCs w:val="24"/>
          <w:lang w:val="es-PA"/>
        </w:rPr>
        <w:t xml:space="preserve"> 6</w:t>
      </w:r>
    </w:p>
    <w:p w:rsidR="00541B6C" w:rsidRDefault="00A30296">
      <w:pPr>
        <w:rPr>
          <w:rFonts w:ascii="Verdana" w:hAnsi="Verdana" w:cs="Arial"/>
          <w:b/>
          <w:sz w:val="24"/>
          <w:szCs w:val="24"/>
          <w:lang w:val="es-PA"/>
        </w:rPr>
      </w:pPr>
      <w:r>
        <w:rPr>
          <w:rFonts w:ascii="Verdana" w:hAnsi="Verdana" w:cs="Arial"/>
          <w:b/>
          <w:sz w:val="24"/>
          <w:szCs w:val="24"/>
          <w:lang w:val="es-PA"/>
        </w:rPr>
        <w:t>LISTA DE PARTES</w:t>
      </w:r>
    </w:p>
    <w:p w:rsidR="005C5E02" w:rsidRDefault="00FE026F">
      <w:pPr>
        <w:rPr>
          <w:rFonts w:ascii="Verdana" w:hAnsi="Verdana" w:cs="Arial"/>
          <w:sz w:val="24"/>
          <w:szCs w:val="24"/>
          <w:lang w:val="es-PA"/>
        </w:rPr>
      </w:pPr>
      <w:r w:rsidRPr="00FE026F">
        <w:rPr>
          <w:rFonts w:ascii="Verdana" w:hAnsi="Verdana" w:cs="Arial"/>
          <w:sz w:val="24"/>
          <w:szCs w:val="24"/>
          <w:lang w:val="es-PA"/>
        </w:rPr>
        <w:t>Todas las partes</w:t>
      </w:r>
      <w:r>
        <w:rPr>
          <w:rFonts w:ascii="Verdana" w:hAnsi="Verdana" w:cs="Arial"/>
          <w:sz w:val="24"/>
          <w:szCs w:val="24"/>
          <w:lang w:val="es-PA"/>
        </w:rPr>
        <w:t xml:space="preserve"> del estante y otras</w:t>
      </w:r>
      <w:r w:rsidR="005C5E02">
        <w:rPr>
          <w:rFonts w:ascii="Verdana" w:hAnsi="Verdana" w:cs="Arial"/>
          <w:sz w:val="24"/>
          <w:szCs w:val="24"/>
          <w:lang w:val="es-PA"/>
        </w:rPr>
        <w:t xml:space="preserve"> requeridas para ensamblar el </w:t>
      </w:r>
      <w:proofErr w:type="spellStart"/>
      <w:r w:rsidR="005C5E02">
        <w:rPr>
          <w:rFonts w:ascii="Verdana" w:hAnsi="Verdana" w:cs="Arial"/>
          <w:sz w:val="24"/>
          <w:szCs w:val="24"/>
          <w:lang w:val="es-PA"/>
        </w:rPr>
        <w:t>Greenseder</w:t>
      </w:r>
      <w:proofErr w:type="spellEnd"/>
    </w:p>
    <w:p w:rsidR="00A30296" w:rsidRDefault="00686237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Página</w:t>
      </w:r>
      <w:r w:rsidR="005C5E02">
        <w:rPr>
          <w:rFonts w:ascii="Verdana" w:hAnsi="Verdana" w:cs="Arial"/>
          <w:sz w:val="24"/>
          <w:szCs w:val="24"/>
          <w:lang w:val="es-PA"/>
        </w:rPr>
        <w:t xml:space="preserve"> 7 a 9</w:t>
      </w:r>
      <w:r w:rsidR="00FE026F">
        <w:rPr>
          <w:rFonts w:ascii="Verdana" w:hAnsi="Verdana" w:cs="Arial"/>
          <w:sz w:val="24"/>
          <w:szCs w:val="24"/>
          <w:lang w:val="es-PA"/>
        </w:rPr>
        <w:t xml:space="preserve"> </w:t>
      </w:r>
    </w:p>
    <w:p w:rsidR="0082321D" w:rsidRPr="00C81EE4" w:rsidRDefault="00A57CD7">
      <w:pPr>
        <w:rPr>
          <w:rFonts w:ascii="Verdana" w:hAnsi="Verdana" w:cs="Arial"/>
          <w:b/>
          <w:sz w:val="24"/>
          <w:szCs w:val="24"/>
          <w:lang w:val="es-PA"/>
        </w:rPr>
      </w:pPr>
      <w:r w:rsidRPr="00C81EE4">
        <w:rPr>
          <w:rFonts w:ascii="Verdana" w:hAnsi="Verdana" w:cs="Arial"/>
          <w:b/>
          <w:sz w:val="24"/>
          <w:szCs w:val="24"/>
          <w:lang w:val="es-PA"/>
        </w:rPr>
        <w:t>MONTAJE DE LAS PIEZAS</w:t>
      </w:r>
    </w:p>
    <w:p w:rsidR="00A57CD7" w:rsidRDefault="00C81EE4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Como ensam</w:t>
      </w:r>
      <w:r w:rsidR="00690710">
        <w:rPr>
          <w:rFonts w:ascii="Verdana" w:hAnsi="Verdana" w:cs="Arial"/>
          <w:sz w:val="24"/>
          <w:szCs w:val="24"/>
          <w:lang w:val="es-PA"/>
        </w:rPr>
        <w:t xml:space="preserve">blar los elementos individuales para que opere el </w:t>
      </w:r>
      <w:proofErr w:type="spellStart"/>
      <w:r w:rsidR="00690710">
        <w:rPr>
          <w:rFonts w:ascii="Verdana" w:hAnsi="Verdana" w:cs="Arial"/>
          <w:sz w:val="24"/>
          <w:szCs w:val="24"/>
          <w:lang w:val="es-PA"/>
        </w:rPr>
        <w:t>Greenseeder</w:t>
      </w:r>
      <w:proofErr w:type="spellEnd"/>
    </w:p>
    <w:p w:rsidR="000407EE" w:rsidRPr="000407EE" w:rsidRDefault="00ED1FC5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Pá</w:t>
      </w:r>
      <w:r w:rsidR="000407EE">
        <w:rPr>
          <w:rFonts w:ascii="Verdana" w:hAnsi="Verdana" w:cs="Arial"/>
          <w:sz w:val="24"/>
          <w:szCs w:val="24"/>
          <w:lang w:val="es-PA"/>
        </w:rPr>
        <w:t>gina</w:t>
      </w:r>
      <w:r>
        <w:rPr>
          <w:rFonts w:ascii="Verdana" w:hAnsi="Verdana" w:cs="Arial"/>
          <w:sz w:val="24"/>
          <w:szCs w:val="24"/>
          <w:lang w:val="es-PA"/>
        </w:rPr>
        <w:t xml:space="preserve"> 10 a 11</w:t>
      </w:r>
      <w:r w:rsidR="000407EE">
        <w:rPr>
          <w:rFonts w:ascii="Verdana" w:hAnsi="Verdana" w:cs="Arial"/>
          <w:sz w:val="24"/>
          <w:szCs w:val="24"/>
          <w:lang w:val="es-PA"/>
        </w:rPr>
        <w:t xml:space="preserve"> </w:t>
      </w:r>
    </w:p>
    <w:p w:rsidR="00690710" w:rsidRPr="00690710" w:rsidRDefault="00690710">
      <w:pPr>
        <w:rPr>
          <w:rFonts w:ascii="Verdana" w:hAnsi="Verdana" w:cs="Arial"/>
          <w:b/>
          <w:sz w:val="24"/>
          <w:szCs w:val="24"/>
          <w:lang w:val="es-PA"/>
        </w:rPr>
      </w:pPr>
      <w:r w:rsidRPr="00690710">
        <w:rPr>
          <w:rFonts w:ascii="Verdana" w:hAnsi="Verdana" w:cs="Arial"/>
          <w:b/>
          <w:sz w:val="24"/>
          <w:szCs w:val="24"/>
          <w:lang w:val="es-PA"/>
        </w:rPr>
        <w:t>USO</w:t>
      </w:r>
    </w:p>
    <w:p w:rsidR="00690710" w:rsidRDefault="00690710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Como trabaja el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Greenseeder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 </w:t>
      </w:r>
      <w:r w:rsidR="000407EE">
        <w:rPr>
          <w:rFonts w:ascii="Verdana" w:hAnsi="Verdana" w:cs="Arial"/>
          <w:sz w:val="24"/>
          <w:szCs w:val="24"/>
          <w:lang w:val="es-PA"/>
        </w:rPr>
        <w:t>y la mejor manera de operar el aparato.</w:t>
      </w:r>
    </w:p>
    <w:p w:rsidR="00ED1FC5" w:rsidRDefault="00ED1FC5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Página 12</w:t>
      </w:r>
    </w:p>
    <w:p w:rsidR="00ED1FC5" w:rsidRPr="00ED1FC5" w:rsidRDefault="00ED1FC5">
      <w:pPr>
        <w:rPr>
          <w:rFonts w:ascii="Verdana" w:hAnsi="Verdana" w:cs="Arial"/>
          <w:b/>
          <w:sz w:val="24"/>
          <w:szCs w:val="24"/>
          <w:lang w:val="es-PA"/>
        </w:rPr>
      </w:pPr>
      <w:r w:rsidRPr="00ED1FC5">
        <w:rPr>
          <w:rFonts w:ascii="Verdana" w:hAnsi="Verdana" w:cs="Arial"/>
          <w:b/>
          <w:sz w:val="24"/>
          <w:szCs w:val="24"/>
          <w:lang w:val="es-PA"/>
        </w:rPr>
        <w:t>CONTACTO</w:t>
      </w:r>
    </w:p>
    <w:p w:rsidR="000407EE" w:rsidRDefault="00136F3B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A quien consultar, a fin de obtener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mas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 información relacionada al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Greenseder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>.</w:t>
      </w:r>
    </w:p>
    <w:p w:rsidR="00136F3B" w:rsidRDefault="00136F3B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Página 13</w:t>
      </w:r>
    </w:p>
    <w:p w:rsidR="00136F3B" w:rsidRPr="00F37778" w:rsidRDefault="00F37778">
      <w:pPr>
        <w:rPr>
          <w:rFonts w:ascii="Verdana" w:hAnsi="Verdana" w:cs="Arial"/>
          <w:b/>
          <w:sz w:val="24"/>
          <w:szCs w:val="24"/>
          <w:lang w:val="es-PA"/>
        </w:rPr>
      </w:pPr>
      <w:r w:rsidRPr="00F37778">
        <w:rPr>
          <w:rFonts w:ascii="Verdana" w:hAnsi="Verdana" w:cs="Arial"/>
          <w:b/>
          <w:sz w:val="24"/>
          <w:szCs w:val="24"/>
          <w:lang w:val="es-PA"/>
        </w:rPr>
        <w:t>S. PROTOCOLO</w:t>
      </w:r>
    </w:p>
    <w:p w:rsidR="00F37778" w:rsidRDefault="00BC14A5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lastRenderedPageBreak/>
        <w:t xml:space="preserve">Plano de los experimentos para proporcionar datos comparativos </w:t>
      </w:r>
      <w:r w:rsidR="002E7CD5">
        <w:rPr>
          <w:rFonts w:ascii="Verdana" w:hAnsi="Verdana" w:cs="Arial"/>
          <w:sz w:val="24"/>
          <w:szCs w:val="24"/>
          <w:lang w:val="es-PA"/>
        </w:rPr>
        <w:t xml:space="preserve">entre las </w:t>
      </w:r>
      <w:r w:rsidR="00247C55">
        <w:rPr>
          <w:rFonts w:ascii="Verdana" w:hAnsi="Verdana" w:cs="Arial"/>
          <w:sz w:val="24"/>
          <w:szCs w:val="24"/>
          <w:lang w:val="es-PA"/>
        </w:rPr>
        <w:t>prácticas</w:t>
      </w:r>
      <w:r w:rsidR="002E7CD5">
        <w:rPr>
          <w:rFonts w:ascii="Verdana" w:hAnsi="Verdana" w:cs="Arial"/>
          <w:sz w:val="24"/>
          <w:szCs w:val="24"/>
          <w:lang w:val="es-PA"/>
        </w:rPr>
        <w:t xml:space="preserve"> </w:t>
      </w:r>
      <w:bookmarkStart w:id="0" w:name="_GoBack"/>
      <w:bookmarkEnd w:id="0"/>
      <w:r w:rsidR="002E7CD5">
        <w:rPr>
          <w:rFonts w:ascii="Verdana" w:hAnsi="Verdana" w:cs="Arial"/>
          <w:sz w:val="24"/>
          <w:szCs w:val="24"/>
          <w:lang w:val="es-PA"/>
        </w:rPr>
        <w:t xml:space="preserve">locales de </w:t>
      </w:r>
      <w:r>
        <w:rPr>
          <w:rFonts w:ascii="Verdana" w:hAnsi="Verdana" w:cs="Arial"/>
          <w:sz w:val="24"/>
          <w:szCs w:val="24"/>
          <w:lang w:val="es-PA"/>
        </w:rPr>
        <w:t xml:space="preserve">siembra y el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GreenSeeder</w:t>
      </w:r>
      <w:proofErr w:type="spellEnd"/>
      <w:r w:rsidR="002E7CD5">
        <w:rPr>
          <w:rFonts w:ascii="Verdana" w:hAnsi="Verdana" w:cs="Arial"/>
          <w:sz w:val="24"/>
          <w:szCs w:val="24"/>
          <w:lang w:val="es-PA"/>
        </w:rPr>
        <w:t>.</w:t>
      </w: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Default="002E7CD5">
      <w:pPr>
        <w:rPr>
          <w:rFonts w:ascii="Verdana" w:hAnsi="Verdana" w:cs="Arial"/>
          <w:sz w:val="24"/>
          <w:szCs w:val="24"/>
          <w:lang w:val="es-PA"/>
        </w:rPr>
      </w:pPr>
    </w:p>
    <w:p w:rsidR="002E7CD5" w:rsidRPr="0088667A" w:rsidRDefault="00AB11A2">
      <w:pPr>
        <w:rPr>
          <w:rFonts w:ascii="Verdana" w:hAnsi="Verdana" w:cs="Arial"/>
          <w:b/>
          <w:sz w:val="28"/>
          <w:szCs w:val="28"/>
          <w:lang w:val="es-PA"/>
        </w:rPr>
      </w:pPr>
      <w:r w:rsidRPr="0088667A">
        <w:rPr>
          <w:rFonts w:ascii="Verdana" w:hAnsi="Verdana" w:cs="Arial"/>
          <w:b/>
          <w:sz w:val="28"/>
          <w:szCs w:val="28"/>
          <w:lang w:val="es-PA"/>
        </w:rPr>
        <w:lastRenderedPageBreak/>
        <w:tab/>
      </w:r>
      <w:r w:rsidRPr="0088667A">
        <w:rPr>
          <w:rFonts w:ascii="Verdana" w:hAnsi="Verdana" w:cs="Arial"/>
          <w:b/>
          <w:sz w:val="28"/>
          <w:szCs w:val="28"/>
          <w:lang w:val="es-PA"/>
        </w:rPr>
        <w:tab/>
        <w:t>ACERCA DE</w:t>
      </w:r>
      <w:r w:rsidR="009F359E" w:rsidRPr="0088667A">
        <w:rPr>
          <w:rFonts w:ascii="Verdana" w:hAnsi="Verdana" w:cs="Arial"/>
          <w:b/>
          <w:sz w:val="28"/>
          <w:szCs w:val="28"/>
          <w:lang w:val="es-PA"/>
        </w:rPr>
        <w:t>L GREENSEDER</w:t>
      </w:r>
    </w:p>
    <w:p w:rsidR="00A30296" w:rsidRPr="00082B98" w:rsidRDefault="00082B98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082B98">
        <w:rPr>
          <w:rFonts w:ascii="Verdana" w:hAnsi="Verdana" w:cs="Arial"/>
          <w:sz w:val="24"/>
          <w:szCs w:val="24"/>
          <w:u w:val="single"/>
          <w:lang w:val="es-PA"/>
        </w:rPr>
        <w:t>Un llamado al mundo</w:t>
      </w:r>
    </w:p>
    <w:p w:rsidR="00082B98" w:rsidRDefault="0002367E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La mayoría del maíz en el mundo en desarrollo</w:t>
      </w:r>
      <w:r w:rsidR="000C5520">
        <w:rPr>
          <w:rFonts w:ascii="Verdana" w:hAnsi="Verdana" w:cs="Arial"/>
          <w:sz w:val="24"/>
          <w:szCs w:val="24"/>
          <w:lang w:val="es-PA"/>
        </w:rPr>
        <w:t>,</w:t>
      </w:r>
      <w:r>
        <w:rPr>
          <w:rFonts w:ascii="Verdana" w:hAnsi="Verdana" w:cs="Arial"/>
          <w:sz w:val="24"/>
          <w:szCs w:val="24"/>
          <w:lang w:val="es-PA"/>
        </w:rPr>
        <w:t xml:space="preserve"> es sembrado a mano (</w:t>
      </w:r>
      <w:r w:rsidR="00A314A5">
        <w:rPr>
          <w:rFonts w:ascii="Verdana" w:hAnsi="Verdana" w:cs="Arial"/>
          <w:sz w:val="24"/>
          <w:szCs w:val="24"/>
          <w:lang w:val="es-PA"/>
        </w:rPr>
        <w:t>como puede verse en la foto de la derecha de un productor en El Salvador)</w:t>
      </w:r>
      <w:r w:rsidR="005C0F34">
        <w:rPr>
          <w:rFonts w:ascii="Verdana" w:hAnsi="Verdana" w:cs="Arial"/>
          <w:sz w:val="24"/>
          <w:szCs w:val="24"/>
          <w:lang w:val="es-PA"/>
        </w:rPr>
        <w:t>. Esto equivale a casi 72,000, 000 de acres</w:t>
      </w:r>
      <w:r w:rsidR="005821AA">
        <w:rPr>
          <w:rFonts w:ascii="Verdana" w:hAnsi="Verdana" w:cs="Arial"/>
          <w:sz w:val="24"/>
          <w:szCs w:val="24"/>
          <w:lang w:val="es-PA"/>
        </w:rPr>
        <w:t xml:space="preserve"> (29</w:t>
      </w:r>
      <w:proofErr w:type="gramStart"/>
      <w:r w:rsidR="005821AA">
        <w:rPr>
          <w:rFonts w:ascii="Verdana" w:hAnsi="Verdana" w:cs="Arial"/>
          <w:sz w:val="24"/>
          <w:szCs w:val="24"/>
          <w:lang w:val="es-PA"/>
        </w:rPr>
        <w:t>,000,000</w:t>
      </w:r>
      <w:proofErr w:type="gramEnd"/>
      <w:r w:rsidR="005821AA">
        <w:rPr>
          <w:rFonts w:ascii="Verdana" w:hAnsi="Verdana" w:cs="Arial"/>
          <w:sz w:val="24"/>
          <w:szCs w:val="24"/>
          <w:lang w:val="es-PA"/>
        </w:rPr>
        <w:t xml:space="preserve"> ha)</w:t>
      </w:r>
      <w:r w:rsidR="00A761DF">
        <w:rPr>
          <w:rFonts w:ascii="Verdana" w:hAnsi="Verdana" w:cs="Arial"/>
          <w:sz w:val="24"/>
          <w:szCs w:val="24"/>
          <w:lang w:val="es-PA"/>
        </w:rPr>
        <w:t>, ligeramen</w:t>
      </w:r>
      <w:r w:rsidR="00BC570D">
        <w:rPr>
          <w:rFonts w:ascii="Verdana" w:hAnsi="Verdana" w:cs="Arial"/>
          <w:sz w:val="24"/>
          <w:szCs w:val="24"/>
          <w:lang w:val="es-PA"/>
        </w:rPr>
        <w:t xml:space="preserve">te por debajo del total de acres de maíz </w:t>
      </w:r>
      <w:r w:rsidR="00A761DF">
        <w:rPr>
          <w:rFonts w:ascii="Verdana" w:hAnsi="Verdana" w:cs="Arial"/>
          <w:sz w:val="24"/>
          <w:szCs w:val="24"/>
          <w:lang w:val="es-PA"/>
        </w:rPr>
        <w:t xml:space="preserve"> plantados</w:t>
      </w:r>
      <w:r w:rsidR="00BC570D">
        <w:rPr>
          <w:rFonts w:ascii="Verdana" w:hAnsi="Verdana" w:cs="Arial"/>
          <w:sz w:val="24"/>
          <w:szCs w:val="24"/>
          <w:lang w:val="es-PA"/>
        </w:rPr>
        <w:t xml:space="preserve"> mecánicamente </w:t>
      </w:r>
      <w:r w:rsidR="00A761DF">
        <w:rPr>
          <w:rFonts w:ascii="Verdana" w:hAnsi="Verdana" w:cs="Arial"/>
          <w:sz w:val="24"/>
          <w:szCs w:val="24"/>
          <w:lang w:val="es-PA"/>
        </w:rPr>
        <w:t>en los Estados Unidos</w:t>
      </w:r>
      <w:r w:rsidR="009647E3">
        <w:rPr>
          <w:rFonts w:ascii="Verdana" w:hAnsi="Verdana" w:cs="Arial"/>
          <w:sz w:val="24"/>
          <w:szCs w:val="24"/>
          <w:lang w:val="es-PA"/>
        </w:rPr>
        <w:t xml:space="preserve">. </w:t>
      </w:r>
      <w:r w:rsidR="00824D7C">
        <w:rPr>
          <w:rFonts w:ascii="Verdana" w:hAnsi="Verdana" w:cs="Arial"/>
          <w:sz w:val="24"/>
          <w:szCs w:val="24"/>
          <w:lang w:val="es-PA"/>
        </w:rPr>
        <w:t xml:space="preserve"> A pesar del hecho, de </w:t>
      </w:r>
      <w:r w:rsidR="00264A54">
        <w:rPr>
          <w:rFonts w:ascii="Verdana" w:hAnsi="Verdana" w:cs="Arial"/>
          <w:sz w:val="24"/>
          <w:szCs w:val="24"/>
          <w:lang w:val="es-PA"/>
        </w:rPr>
        <w:t>que los rendimientos de maíz del tercer mundo</w:t>
      </w:r>
      <w:r w:rsidR="00F31ABC">
        <w:rPr>
          <w:rFonts w:ascii="Verdana" w:hAnsi="Verdana" w:cs="Arial"/>
          <w:sz w:val="24"/>
          <w:szCs w:val="24"/>
          <w:lang w:val="es-PA"/>
        </w:rPr>
        <w:t xml:space="preserve"> son generalmente inferiores</w:t>
      </w:r>
      <w:r w:rsidR="00144A91">
        <w:rPr>
          <w:rFonts w:ascii="Verdana" w:hAnsi="Verdana" w:cs="Arial"/>
          <w:sz w:val="24"/>
          <w:szCs w:val="24"/>
          <w:lang w:val="es-PA"/>
        </w:rPr>
        <w:t xml:space="preserve"> a 2 Mg/ha (*</w:t>
      </w:r>
      <w:proofErr w:type="spellStart"/>
      <w:r w:rsidR="00144A91">
        <w:rPr>
          <w:rFonts w:ascii="Verdana" w:hAnsi="Verdana" w:cs="Arial"/>
          <w:sz w:val="24"/>
          <w:szCs w:val="24"/>
          <w:lang w:val="es-PA"/>
        </w:rPr>
        <w:t>Dowswell</w:t>
      </w:r>
      <w:proofErr w:type="spellEnd"/>
      <w:r w:rsidR="00144A91">
        <w:rPr>
          <w:rFonts w:ascii="Verdana" w:hAnsi="Verdana" w:cs="Arial"/>
          <w:sz w:val="24"/>
          <w:szCs w:val="24"/>
          <w:lang w:val="es-PA"/>
        </w:rPr>
        <w:t xml:space="preserve"> et al., 1966)</w:t>
      </w:r>
      <w:r w:rsidR="00874443">
        <w:rPr>
          <w:rFonts w:ascii="Verdana" w:hAnsi="Verdana" w:cs="Arial"/>
          <w:sz w:val="24"/>
          <w:szCs w:val="24"/>
          <w:lang w:val="es-PA"/>
        </w:rPr>
        <w:t xml:space="preserve">, un 25% </w:t>
      </w:r>
      <w:r w:rsidR="00580744">
        <w:rPr>
          <w:rFonts w:ascii="Verdana" w:hAnsi="Verdana" w:cs="Arial"/>
          <w:sz w:val="24"/>
          <w:szCs w:val="24"/>
          <w:lang w:val="es-PA"/>
        </w:rPr>
        <w:t xml:space="preserve">de </w:t>
      </w:r>
      <w:r w:rsidR="00874443">
        <w:rPr>
          <w:rFonts w:ascii="Verdana" w:hAnsi="Verdana" w:cs="Arial"/>
          <w:sz w:val="24"/>
          <w:szCs w:val="24"/>
          <w:lang w:val="es-PA"/>
        </w:rPr>
        <w:t>incremento en rendimiento en el 60% del</w:t>
      </w:r>
      <w:r w:rsidR="00C13640">
        <w:rPr>
          <w:rFonts w:ascii="Verdana" w:hAnsi="Verdana" w:cs="Arial"/>
          <w:sz w:val="24"/>
          <w:szCs w:val="24"/>
          <w:lang w:val="es-PA"/>
        </w:rPr>
        <w:t xml:space="preserve"> área plantada con</w:t>
      </w:r>
      <w:r w:rsidR="00874443">
        <w:rPr>
          <w:rFonts w:ascii="Verdana" w:hAnsi="Verdana" w:cs="Arial"/>
          <w:sz w:val="24"/>
          <w:szCs w:val="24"/>
          <w:lang w:val="es-PA"/>
        </w:rPr>
        <w:t xml:space="preserve"> maíz</w:t>
      </w:r>
      <w:r w:rsidR="00563DB4">
        <w:rPr>
          <w:rFonts w:ascii="Verdana" w:hAnsi="Verdana" w:cs="Arial"/>
          <w:sz w:val="24"/>
          <w:szCs w:val="24"/>
          <w:lang w:val="es-PA"/>
        </w:rPr>
        <w:t xml:space="preserve"> a mano</w:t>
      </w:r>
      <w:r w:rsidR="004626D7">
        <w:rPr>
          <w:rFonts w:ascii="Verdana" w:hAnsi="Verdana" w:cs="Arial"/>
          <w:sz w:val="24"/>
          <w:szCs w:val="24"/>
          <w:lang w:val="es-PA"/>
        </w:rPr>
        <w:t xml:space="preserve"> en el tercer mundo </w:t>
      </w:r>
      <w:r w:rsidR="00C13640">
        <w:rPr>
          <w:rFonts w:ascii="Verdana" w:hAnsi="Verdana" w:cs="Arial"/>
          <w:sz w:val="24"/>
          <w:szCs w:val="24"/>
          <w:lang w:val="es-PA"/>
        </w:rPr>
        <w:t xml:space="preserve">tendría un valor de </w:t>
      </w:r>
      <w:r w:rsidR="00424F96">
        <w:rPr>
          <w:rFonts w:ascii="Verdana" w:hAnsi="Verdana" w:cs="Arial"/>
          <w:sz w:val="24"/>
          <w:szCs w:val="24"/>
          <w:lang w:val="es-PA"/>
        </w:rPr>
        <w:t>más</w:t>
      </w:r>
      <w:r w:rsidR="004626D7">
        <w:rPr>
          <w:rFonts w:ascii="Verdana" w:hAnsi="Verdana" w:cs="Arial"/>
          <w:sz w:val="24"/>
          <w:szCs w:val="24"/>
          <w:lang w:val="es-PA"/>
        </w:rPr>
        <w:t xml:space="preserve"> de 2 billones de </w:t>
      </w:r>
      <w:r w:rsidR="00D12DB8">
        <w:rPr>
          <w:rFonts w:ascii="Verdana" w:hAnsi="Verdana" w:cs="Arial"/>
          <w:sz w:val="24"/>
          <w:szCs w:val="24"/>
          <w:lang w:val="es-PA"/>
        </w:rPr>
        <w:t xml:space="preserve">dólares por año. </w:t>
      </w:r>
      <w:r w:rsidR="00424F96">
        <w:rPr>
          <w:rFonts w:ascii="Verdana" w:hAnsi="Verdana" w:cs="Arial"/>
          <w:sz w:val="24"/>
          <w:szCs w:val="24"/>
          <w:lang w:val="es-PA"/>
        </w:rPr>
        <w:t>Desde hace</w:t>
      </w:r>
      <w:r w:rsidR="00D12DB8">
        <w:rPr>
          <w:rFonts w:ascii="Verdana" w:hAnsi="Verdana" w:cs="Arial"/>
          <w:sz w:val="24"/>
          <w:szCs w:val="24"/>
          <w:lang w:val="es-PA"/>
        </w:rPr>
        <w:t xml:space="preserve"> algún tiempo, el mundo en desarrollo ha necesitado</w:t>
      </w:r>
      <w:r w:rsidR="00F66286">
        <w:rPr>
          <w:rFonts w:ascii="Verdana" w:hAnsi="Verdana" w:cs="Arial"/>
          <w:sz w:val="24"/>
          <w:szCs w:val="24"/>
          <w:lang w:val="es-PA"/>
        </w:rPr>
        <w:t xml:space="preserve"> un sembrador manual capaz de</w:t>
      </w:r>
      <w:r w:rsidR="005D6EA9">
        <w:rPr>
          <w:rFonts w:ascii="Verdana" w:hAnsi="Verdana" w:cs="Arial"/>
          <w:sz w:val="24"/>
          <w:szCs w:val="24"/>
          <w:lang w:val="es-PA"/>
        </w:rPr>
        <w:t xml:space="preserve"> depositar semillas en forma individual </w:t>
      </w:r>
      <w:r w:rsidR="003A0B59">
        <w:rPr>
          <w:rFonts w:ascii="Verdana" w:hAnsi="Verdana" w:cs="Arial"/>
          <w:sz w:val="24"/>
          <w:szCs w:val="24"/>
          <w:lang w:val="es-PA"/>
        </w:rPr>
        <w:t xml:space="preserve">cada vez que se abra un hoyo y evitar el </w:t>
      </w:r>
      <w:r w:rsidR="00F66286">
        <w:rPr>
          <w:rFonts w:ascii="Verdana" w:hAnsi="Verdana" w:cs="Arial"/>
          <w:sz w:val="24"/>
          <w:szCs w:val="24"/>
          <w:lang w:val="es-PA"/>
        </w:rPr>
        <w:t xml:space="preserve"> poner una semilla en cada tiro y que </w:t>
      </w:r>
      <w:r w:rsidR="00674594">
        <w:rPr>
          <w:rFonts w:ascii="Verdana" w:hAnsi="Verdana" w:cs="Arial"/>
          <w:sz w:val="24"/>
          <w:szCs w:val="24"/>
          <w:lang w:val="es-PA"/>
        </w:rPr>
        <w:t xml:space="preserve">evite el contacto </w:t>
      </w:r>
      <w:r w:rsidR="00424F96">
        <w:rPr>
          <w:rFonts w:ascii="Verdana" w:hAnsi="Verdana" w:cs="Arial"/>
          <w:sz w:val="24"/>
          <w:szCs w:val="24"/>
          <w:lang w:val="es-PA"/>
        </w:rPr>
        <w:t>químico</w:t>
      </w:r>
      <w:r w:rsidR="008F0A52">
        <w:rPr>
          <w:rFonts w:ascii="Verdana" w:hAnsi="Verdana" w:cs="Arial"/>
          <w:sz w:val="24"/>
          <w:szCs w:val="24"/>
          <w:lang w:val="es-PA"/>
        </w:rPr>
        <w:t xml:space="preserve"> de la semilla tratada  con las</w:t>
      </w:r>
      <w:r w:rsidR="00674594">
        <w:rPr>
          <w:rFonts w:ascii="Verdana" w:hAnsi="Verdana" w:cs="Arial"/>
          <w:sz w:val="24"/>
          <w:szCs w:val="24"/>
          <w:lang w:val="es-PA"/>
        </w:rPr>
        <w:t xml:space="preserve"> manos.</w:t>
      </w:r>
    </w:p>
    <w:p w:rsidR="008F0A52" w:rsidRDefault="005D4214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Los a</w:t>
      </w:r>
      <w:r w:rsidR="008F0A52">
        <w:rPr>
          <w:rFonts w:ascii="Verdana" w:hAnsi="Verdana" w:cs="Arial"/>
          <w:sz w:val="24"/>
          <w:szCs w:val="24"/>
          <w:lang w:val="es-PA"/>
        </w:rPr>
        <w:t>gricultores ejemplares</w:t>
      </w:r>
      <w:r>
        <w:rPr>
          <w:rFonts w:ascii="Verdana" w:hAnsi="Verdana" w:cs="Arial"/>
          <w:sz w:val="24"/>
          <w:szCs w:val="24"/>
          <w:lang w:val="es-PA"/>
        </w:rPr>
        <w:t xml:space="preserve">, </w:t>
      </w:r>
      <w:r w:rsidR="00125A16">
        <w:rPr>
          <w:rFonts w:ascii="Verdana" w:hAnsi="Verdana" w:cs="Arial"/>
          <w:sz w:val="24"/>
          <w:szCs w:val="24"/>
          <w:lang w:val="es-PA"/>
        </w:rPr>
        <w:t>son chispas que encienden</w:t>
      </w:r>
      <w:r>
        <w:rPr>
          <w:rFonts w:ascii="Verdana" w:hAnsi="Verdana" w:cs="Arial"/>
          <w:sz w:val="24"/>
          <w:szCs w:val="24"/>
          <w:lang w:val="es-PA"/>
        </w:rPr>
        <w:t xml:space="preserve"> la innovación y el progreso. </w:t>
      </w:r>
      <w:r w:rsidR="003C0C5A">
        <w:rPr>
          <w:rFonts w:ascii="Verdana" w:hAnsi="Verdana" w:cs="Arial"/>
          <w:sz w:val="24"/>
          <w:szCs w:val="24"/>
          <w:lang w:val="es-PA"/>
        </w:rPr>
        <w:t>Con el f</w:t>
      </w:r>
      <w:r w:rsidR="007F1157">
        <w:rPr>
          <w:rFonts w:ascii="Verdana" w:hAnsi="Verdana" w:cs="Arial"/>
          <w:sz w:val="24"/>
          <w:szCs w:val="24"/>
          <w:lang w:val="es-PA"/>
        </w:rPr>
        <w:t>in de capitalizar la innovación</w:t>
      </w:r>
      <w:r w:rsidR="003C0C5A">
        <w:rPr>
          <w:rFonts w:ascii="Verdana" w:hAnsi="Verdana" w:cs="Arial"/>
          <w:sz w:val="24"/>
          <w:szCs w:val="24"/>
          <w:lang w:val="es-PA"/>
        </w:rPr>
        <w:t xml:space="preserve"> en los agricultores</w:t>
      </w:r>
      <w:r w:rsidR="007F1157">
        <w:rPr>
          <w:rFonts w:ascii="Verdana" w:hAnsi="Verdana" w:cs="Arial"/>
          <w:sz w:val="24"/>
          <w:szCs w:val="24"/>
          <w:lang w:val="es-PA"/>
        </w:rPr>
        <w:t>,</w:t>
      </w:r>
      <w:r w:rsidR="00750859">
        <w:rPr>
          <w:rFonts w:ascii="Verdana" w:hAnsi="Verdana" w:cs="Arial"/>
          <w:sz w:val="24"/>
          <w:szCs w:val="24"/>
          <w:lang w:val="es-PA"/>
        </w:rPr>
        <w:t xml:space="preserve"> nosotros</w:t>
      </w:r>
      <w:r w:rsidR="00456416">
        <w:rPr>
          <w:rFonts w:ascii="Verdana" w:hAnsi="Verdana" w:cs="Arial"/>
          <w:sz w:val="24"/>
          <w:szCs w:val="24"/>
          <w:lang w:val="es-PA"/>
        </w:rPr>
        <w:t xml:space="preserve"> tenemos que entregar</w:t>
      </w:r>
      <w:r w:rsidR="00750859">
        <w:rPr>
          <w:rFonts w:ascii="Verdana" w:hAnsi="Verdana" w:cs="Arial"/>
          <w:sz w:val="24"/>
          <w:szCs w:val="24"/>
          <w:lang w:val="es-PA"/>
        </w:rPr>
        <w:t xml:space="preserve"> productos que les permiten a ellos seguir adelante. </w:t>
      </w:r>
      <w:r w:rsidR="00584E4B">
        <w:rPr>
          <w:rFonts w:ascii="Verdana" w:hAnsi="Verdana" w:cs="Arial"/>
          <w:sz w:val="24"/>
          <w:szCs w:val="24"/>
          <w:lang w:val="es-PA"/>
        </w:rPr>
        <w:t>El Sembrador Verde</w:t>
      </w:r>
      <w:r w:rsidR="00456416">
        <w:rPr>
          <w:rFonts w:ascii="Verdana" w:hAnsi="Verdana" w:cs="Arial"/>
          <w:sz w:val="24"/>
          <w:szCs w:val="24"/>
          <w:lang w:val="es-PA"/>
        </w:rPr>
        <w:t xml:space="preserve"> pone esa oportunidad en sus manos</w:t>
      </w:r>
      <w:r w:rsidR="00355721">
        <w:rPr>
          <w:rFonts w:ascii="Verdana" w:hAnsi="Verdana" w:cs="Arial"/>
          <w:sz w:val="24"/>
          <w:szCs w:val="24"/>
          <w:lang w:val="es-PA"/>
        </w:rPr>
        <w:t>.</w:t>
      </w:r>
      <w:r w:rsidR="00456416">
        <w:rPr>
          <w:rFonts w:ascii="Verdana" w:hAnsi="Verdana" w:cs="Arial"/>
          <w:sz w:val="24"/>
          <w:szCs w:val="24"/>
          <w:lang w:val="es-PA"/>
        </w:rPr>
        <w:t xml:space="preserve"> </w:t>
      </w:r>
      <w:r w:rsidR="00750859">
        <w:rPr>
          <w:rFonts w:ascii="Verdana" w:hAnsi="Verdana" w:cs="Arial"/>
          <w:sz w:val="24"/>
          <w:szCs w:val="24"/>
          <w:lang w:val="es-PA"/>
        </w:rPr>
        <w:t>Adicionalmente</w:t>
      </w:r>
      <w:r w:rsidR="00ED2AE5">
        <w:rPr>
          <w:rFonts w:ascii="Verdana" w:hAnsi="Verdana" w:cs="Arial"/>
          <w:sz w:val="24"/>
          <w:szCs w:val="24"/>
          <w:lang w:val="es-PA"/>
        </w:rPr>
        <w:t xml:space="preserve">, esta herramienta también puede utilizarse para aplicar fertilizante </w:t>
      </w:r>
      <w:r w:rsidR="001A2A2B">
        <w:rPr>
          <w:rFonts w:ascii="Verdana" w:hAnsi="Verdana" w:cs="Arial"/>
          <w:sz w:val="24"/>
          <w:szCs w:val="24"/>
          <w:lang w:val="es-PA"/>
        </w:rPr>
        <w:t xml:space="preserve">incorporado </w:t>
      </w:r>
      <w:r w:rsidR="00AC37DB">
        <w:rPr>
          <w:rFonts w:ascii="Verdana" w:hAnsi="Verdana" w:cs="Arial"/>
          <w:sz w:val="24"/>
          <w:szCs w:val="24"/>
          <w:lang w:val="es-PA"/>
        </w:rPr>
        <w:t>en la segunda abonada</w:t>
      </w:r>
      <w:r w:rsidR="00F35D36">
        <w:rPr>
          <w:rFonts w:ascii="Verdana" w:hAnsi="Verdana" w:cs="Arial"/>
          <w:sz w:val="24"/>
          <w:szCs w:val="24"/>
          <w:lang w:val="es-PA"/>
        </w:rPr>
        <w:t xml:space="preserve">, simplemente con </w:t>
      </w:r>
      <w:r w:rsidR="00BD677E">
        <w:rPr>
          <w:rFonts w:ascii="Verdana" w:hAnsi="Verdana" w:cs="Arial"/>
          <w:sz w:val="24"/>
          <w:szCs w:val="24"/>
          <w:lang w:val="es-PA"/>
        </w:rPr>
        <w:t xml:space="preserve">cambiar un </w:t>
      </w:r>
      <w:r w:rsidR="00F35D36">
        <w:rPr>
          <w:rFonts w:ascii="Verdana" w:hAnsi="Verdana" w:cs="Arial"/>
          <w:sz w:val="24"/>
          <w:szCs w:val="24"/>
          <w:lang w:val="es-PA"/>
        </w:rPr>
        <w:t>tambor o cilindro interno</w:t>
      </w:r>
      <w:r w:rsidR="001A2A2B">
        <w:rPr>
          <w:rFonts w:ascii="Verdana" w:hAnsi="Verdana" w:cs="Arial"/>
          <w:sz w:val="24"/>
          <w:szCs w:val="24"/>
          <w:lang w:val="es-PA"/>
        </w:rPr>
        <w:t>. El i</w:t>
      </w:r>
      <w:r w:rsidR="00316321">
        <w:rPr>
          <w:rFonts w:ascii="Verdana" w:hAnsi="Verdana" w:cs="Arial"/>
          <w:sz w:val="24"/>
          <w:szCs w:val="24"/>
          <w:lang w:val="es-PA"/>
        </w:rPr>
        <w:t>ncorporar urea en el suelo tien</w:t>
      </w:r>
      <w:r w:rsidR="001A2A2B">
        <w:rPr>
          <w:rFonts w:ascii="Verdana" w:hAnsi="Verdana" w:cs="Arial"/>
          <w:sz w:val="24"/>
          <w:szCs w:val="24"/>
          <w:lang w:val="es-PA"/>
        </w:rPr>
        <w:t>e</w:t>
      </w:r>
      <w:r w:rsidR="00316321">
        <w:rPr>
          <w:rFonts w:ascii="Verdana" w:hAnsi="Verdana" w:cs="Arial"/>
          <w:sz w:val="24"/>
          <w:szCs w:val="24"/>
          <w:lang w:val="es-PA"/>
        </w:rPr>
        <w:t xml:space="preserve"> un efecto notorio</w:t>
      </w:r>
      <w:r w:rsidR="0024221F">
        <w:rPr>
          <w:rFonts w:ascii="Verdana" w:hAnsi="Verdana" w:cs="Arial"/>
          <w:sz w:val="24"/>
          <w:szCs w:val="24"/>
          <w:lang w:val="es-PA"/>
        </w:rPr>
        <w:t xml:space="preserve"> en incrementar la eficiencia de este fertili</w:t>
      </w:r>
      <w:r w:rsidR="00EA494B">
        <w:rPr>
          <w:rFonts w:ascii="Verdana" w:hAnsi="Verdana" w:cs="Arial"/>
          <w:sz w:val="24"/>
          <w:szCs w:val="24"/>
          <w:lang w:val="es-PA"/>
        </w:rPr>
        <w:t xml:space="preserve">zante, ya que evita las </w:t>
      </w:r>
      <w:r w:rsidR="00A33011">
        <w:rPr>
          <w:rFonts w:ascii="Verdana" w:hAnsi="Verdana" w:cs="Arial"/>
          <w:sz w:val="24"/>
          <w:szCs w:val="24"/>
          <w:lang w:val="es-PA"/>
        </w:rPr>
        <w:t>pérdidas que se dan cuando se aplica la urea en la superficie del suelo. Finalmente</w:t>
      </w:r>
      <w:r w:rsidR="00C32747">
        <w:rPr>
          <w:rFonts w:ascii="Verdana" w:hAnsi="Verdana" w:cs="Arial"/>
          <w:sz w:val="24"/>
          <w:szCs w:val="24"/>
          <w:lang w:val="es-PA"/>
        </w:rPr>
        <w:t>, este sembrador se presta para otros usos crea</w:t>
      </w:r>
      <w:r w:rsidR="004D2376">
        <w:rPr>
          <w:rFonts w:ascii="Verdana" w:hAnsi="Verdana" w:cs="Arial"/>
          <w:sz w:val="24"/>
          <w:szCs w:val="24"/>
          <w:lang w:val="es-PA"/>
        </w:rPr>
        <w:t xml:space="preserve">tivos, las personas que lo manejen podrán encontrar otras aplicaciones </w:t>
      </w:r>
      <w:r w:rsidR="00E93BEE">
        <w:rPr>
          <w:rFonts w:ascii="Verdana" w:hAnsi="Verdana" w:cs="Arial"/>
          <w:sz w:val="24"/>
          <w:szCs w:val="24"/>
          <w:lang w:val="es-PA"/>
        </w:rPr>
        <w:t>valiosas y prácticamente puedan sembrar todo tipo de semilla.</w:t>
      </w:r>
      <w:r w:rsidR="00C32747">
        <w:rPr>
          <w:rFonts w:ascii="Verdana" w:hAnsi="Verdana" w:cs="Arial"/>
          <w:sz w:val="24"/>
          <w:szCs w:val="24"/>
          <w:lang w:val="es-PA"/>
        </w:rPr>
        <w:t xml:space="preserve"> </w:t>
      </w:r>
    </w:p>
    <w:p w:rsidR="00E128EF" w:rsidRDefault="005F4CED" w:rsidP="00E128EF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Evita el contacto de </w:t>
      </w:r>
      <w:r w:rsidR="00E74B7E">
        <w:rPr>
          <w:rFonts w:ascii="Verdana" w:hAnsi="Verdana" w:cs="Arial"/>
          <w:sz w:val="24"/>
          <w:szCs w:val="24"/>
          <w:lang w:val="es-PA"/>
        </w:rPr>
        <w:t>las manos de los agricultores con la semilla tratada</w:t>
      </w:r>
      <w:r>
        <w:rPr>
          <w:rFonts w:ascii="Verdana" w:hAnsi="Verdana" w:cs="Arial"/>
          <w:sz w:val="24"/>
          <w:szCs w:val="24"/>
          <w:lang w:val="es-PA"/>
        </w:rPr>
        <w:t>.</w:t>
      </w:r>
    </w:p>
    <w:p w:rsidR="00E74B7E" w:rsidRDefault="00E74B7E" w:rsidP="00E128EF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Disminuye la erosión del suelo</w:t>
      </w:r>
      <w:r w:rsidR="00065514">
        <w:rPr>
          <w:rFonts w:ascii="Verdana" w:hAnsi="Verdana" w:cs="Arial"/>
          <w:sz w:val="24"/>
          <w:szCs w:val="24"/>
          <w:lang w:val="es-PA"/>
        </w:rPr>
        <w:t xml:space="preserve"> al mejorar el distanciamiento entre las plantas.</w:t>
      </w:r>
    </w:p>
    <w:p w:rsidR="005F4CED" w:rsidRDefault="00914BE8" w:rsidP="00E128EF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Es posible aplicar</w:t>
      </w:r>
      <w:r w:rsidR="00E51F03">
        <w:rPr>
          <w:rFonts w:ascii="Verdana" w:hAnsi="Verdana" w:cs="Arial"/>
          <w:sz w:val="24"/>
          <w:szCs w:val="24"/>
          <w:lang w:val="es-PA"/>
        </w:rPr>
        <w:t xml:space="preserve"> el fertilizante nitrogenado urea</w:t>
      </w:r>
      <w:r>
        <w:rPr>
          <w:rFonts w:ascii="Verdana" w:hAnsi="Verdana" w:cs="Arial"/>
          <w:sz w:val="24"/>
          <w:szCs w:val="24"/>
          <w:lang w:val="es-PA"/>
        </w:rPr>
        <w:t>,</w:t>
      </w:r>
      <w:r w:rsidR="00E51F03">
        <w:rPr>
          <w:rFonts w:ascii="Verdana" w:hAnsi="Verdana" w:cs="Arial"/>
          <w:sz w:val="24"/>
          <w:szCs w:val="24"/>
          <w:lang w:val="es-PA"/>
        </w:rPr>
        <w:t xml:space="preserve"> </w:t>
      </w:r>
      <w:r w:rsidR="00B05D8B">
        <w:rPr>
          <w:rFonts w:ascii="Verdana" w:hAnsi="Verdana" w:cs="Arial"/>
          <w:sz w:val="24"/>
          <w:szCs w:val="24"/>
          <w:lang w:val="es-PA"/>
        </w:rPr>
        <w:t xml:space="preserve">en las </w:t>
      </w:r>
      <w:r>
        <w:rPr>
          <w:rFonts w:ascii="Verdana" w:hAnsi="Verdana" w:cs="Arial"/>
          <w:sz w:val="24"/>
          <w:szCs w:val="24"/>
          <w:lang w:val="es-PA"/>
        </w:rPr>
        <w:t xml:space="preserve">abonadas </w:t>
      </w:r>
      <w:r w:rsidR="00B05D8B">
        <w:rPr>
          <w:rFonts w:ascii="Verdana" w:hAnsi="Verdana" w:cs="Arial"/>
          <w:sz w:val="24"/>
          <w:szCs w:val="24"/>
          <w:lang w:val="es-PA"/>
        </w:rPr>
        <w:t>que se hacen en la mitad del ciclo del cultivo</w:t>
      </w:r>
      <w:r>
        <w:rPr>
          <w:rFonts w:ascii="Verdana" w:hAnsi="Verdana" w:cs="Arial"/>
          <w:sz w:val="24"/>
          <w:szCs w:val="24"/>
          <w:lang w:val="es-PA"/>
        </w:rPr>
        <w:t>.</w:t>
      </w:r>
    </w:p>
    <w:p w:rsidR="00914BE8" w:rsidRDefault="00914BE8" w:rsidP="00E128EF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Coloca la urea debajo de la superficie del suelo</w:t>
      </w:r>
      <w:r w:rsidR="00A34824">
        <w:rPr>
          <w:rFonts w:ascii="Verdana" w:hAnsi="Verdana" w:cs="Arial"/>
          <w:sz w:val="24"/>
          <w:szCs w:val="24"/>
          <w:lang w:val="es-PA"/>
        </w:rPr>
        <w:t>, reduciendo las pérdidas de nitrógeno en forma de amoníaco.</w:t>
      </w:r>
    </w:p>
    <w:p w:rsidR="00A34824" w:rsidRDefault="006808AF" w:rsidP="00E128EF">
      <w:pPr>
        <w:pStyle w:val="Prrafodelista"/>
        <w:numPr>
          <w:ilvl w:val="0"/>
          <w:numId w:val="1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lastRenderedPageBreak/>
        <w:t xml:space="preserve">Tiene el potencial para proveer </w:t>
      </w:r>
      <w:r w:rsidR="00BA1F69">
        <w:rPr>
          <w:rFonts w:ascii="Verdana" w:hAnsi="Verdana" w:cs="Arial"/>
          <w:sz w:val="24"/>
          <w:szCs w:val="24"/>
          <w:lang w:val="es-PA"/>
        </w:rPr>
        <w:t>incrementos significantes en la producción de maíz del tercer mundo.</w:t>
      </w:r>
    </w:p>
    <w:p w:rsidR="00BA1F69" w:rsidRDefault="00BA1F69" w:rsidP="00BA1F69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1F3C8F" w:rsidRDefault="00FA4630" w:rsidP="00BA1F69">
      <w:pPr>
        <w:pStyle w:val="Prrafodelista"/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*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Dowswell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>, C.R.</w:t>
      </w:r>
    </w:p>
    <w:p w:rsidR="00FA4630" w:rsidRDefault="00FA4630" w:rsidP="00BA1F69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A34824" w:rsidRDefault="0088667A" w:rsidP="00BA1F69">
      <w:pPr>
        <w:rPr>
          <w:rFonts w:ascii="Verdana" w:hAnsi="Verdana" w:cs="Arial"/>
          <w:b/>
          <w:sz w:val="28"/>
          <w:szCs w:val="28"/>
          <w:lang w:val="es-PA"/>
        </w:rPr>
      </w:pPr>
      <w:r>
        <w:rPr>
          <w:rFonts w:ascii="Verdana" w:hAnsi="Verdana" w:cs="Arial"/>
          <w:b/>
          <w:sz w:val="28"/>
          <w:szCs w:val="28"/>
          <w:lang w:val="es-PA"/>
        </w:rPr>
        <w:t>AGRONOMÍA</w:t>
      </w:r>
    </w:p>
    <w:p w:rsidR="0088667A" w:rsidRPr="00C62568" w:rsidRDefault="00C62568" w:rsidP="00BA1F69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C62568">
        <w:rPr>
          <w:rFonts w:ascii="Verdana" w:hAnsi="Verdana" w:cs="Arial"/>
          <w:sz w:val="24"/>
          <w:szCs w:val="24"/>
          <w:u w:val="single"/>
          <w:lang w:val="es-PA"/>
        </w:rPr>
        <w:t>Formando parte de la Comunidad Global</w:t>
      </w:r>
    </w:p>
    <w:p w:rsidR="00DF742F" w:rsidRDefault="005F7137" w:rsidP="00BA1F6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La siembra de maíz es uno de los tantos usos que tiene el Sembrador Verde. </w:t>
      </w:r>
      <w:r w:rsidR="00AC02AA">
        <w:rPr>
          <w:rFonts w:ascii="Verdana" w:hAnsi="Verdana" w:cs="Arial"/>
          <w:sz w:val="24"/>
          <w:szCs w:val="24"/>
          <w:lang w:val="es-PA"/>
        </w:rPr>
        <w:t>Sistemas de siembra con leguminosas intercaladas</w:t>
      </w:r>
      <w:r w:rsidR="00CC3940">
        <w:rPr>
          <w:rFonts w:ascii="Verdana" w:hAnsi="Verdana" w:cs="Arial"/>
          <w:sz w:val="24"/>
          <w:szCs w:val="24"/>
          <w:lang w:val="es-PA"/>
        </w:rPr>
        <w:t xml:space="preserve"> pueden ser fácilmente establecidos, estos sistemas son comunes en Centro América</w:t>
      </w:r>
      <w:r w:rsidR="00827B57">
        <w:rPr>
          <w:rFonts w:ascii="Verdana" w:hAnsi="Verdana" w:cs="Arial"/>
          <w:sz w:val="24"/>
          <w:szCs w:val="24"/>
          <w:lang w:val="es-PA"/>
        </w:rPr>
        <w:t>. Aplicaciones de abono con el Sembrador Verde en la mitad del ciclo del cultivo</w:t>
      </w:r>
      <w:r w:rsidR="00405BED">
        <w:rPr>
          <w:rFonts w:ascii="Verdana" w:hAnsi="Verdana" w:cs="Arial"/>
          <w:sz w:val="24"/>
          <w:szCs w:val="24"/>
          <w:lang w:val="es-PA"/>
        </w:rPr>
        <w:t>, permiten a los agricultores mejorar la eficiencia de uso del fertilizante</w:t>
      </w:r>
      <w:r w:rsidR="00A77D5E">
        <w:rPr>
          <w:rFonts w:ascii="Verdana" w:hAnsi="Verdana" w:cs="Arial"/>
          <w:sz w:val="24"/>
          <w:szCs w:val="24"/>
          <w:lang w:val="es-PA"/>
        </w:rPr>
        <w:t xml:space="preserve"> y en última instancia ganar más. Pequeños tambores internos</w:t>
      </w:r>
      <w:r w:rsidR="00A84780">
        <w:rPr>
          <w:rFonts w:ascii="Verdana" w:hAnsi="Verdana" w:cs="Arial"/>
          <w:sz w:val="24"/>
          <w:szCs w:val="24"/>
          <w:lang w:val="es-PA"/>
        </w:rPr>
        <w:t xml:space="preserve">, hechos a máquina o modificados pueden virtualmente sembrar cualquier cultivo </w:t>
      </w:r>
      <w:r w:rsidR="0053786B">
        <w:rPr>
          <w:rFonts w:ascii="Verdana" w:hAnsi="Verdana" w:cs="Arial"/>
          <w:sz w:val="24"/>
          <w:szCs w:val="24"/>
          <w:lang w:val="es-PA"/>
        </w:rPr>
        <w:t xml:space="preserve">en relevo en maíz. Ya sea que </w:t>
      </w:r>
      <w:r w:rsidR="00783EAC">
        <w:rPr>
          <w:rFonts w:ascii="Verdana" w:hAnsi="Verdana" w:cs="Arial"/>
          <w:sz w:val="24"/>
          <w:szCs w:val="24"/>
          <w:lang w:val="es-PA"/>
        </w:rPr>
        <w:t xml:space="preserve">la semilla sea grande o pequeña, el Sembrador Verde </w:t>
      </w:r>
      <w:r w:rsidR="007E0952">
        <w:rPr>
          <w:rFonts w:ascii="Verdana" w:hAnsi="Verdana" w:cs="Arial"/>
          <w:sz w:val="24"/>
          <w:szCs w:val="24"/>
          <w:lang w:val="es-PA"/>
        </w:rPr>
        <w:t>se acom</w:t>
      </w:r>
      <w:r w:rsidR="00E1702C">
        <w:rPr>
          <w:rFonts w:ascii="Verdana" w:hAnsi="Verdana" w:cs="Arial"/>
          <w:sz w:val="24"/>
          <w:szCs w:val="24"/>
          <w:lang w:val="es-PA"/>
        </w:rPr>
        <w:t xml:space="preserve">odará a lo que usted necesita </w:t>
      </w:r>
      <w:r w:rsidR="00515073">
        <w:rPr>
          <w:rFonts w:ascii="Verdana" w:hAnsi="Verdana" w:cs="Arial"/>
          <w:sz w:val="24"/>
          <w:szCs w:val="24"/>
          <w:lang w:val="es-PA"/>
        </w:rPr>
        <w:t xml:space="preserve">demostrando </w:t>
      </w:r>
      <w:r w:rsidR="006D4CDB">
        <w:rPr>
          <w:rFonts w:ascii="Verdana" w:hAnsi="Verdana" w:cs="Arial"/>
          <w:sz w:val="24"/>
          <w:szCs w:val="24"/>
          <w:lang w:val="es-PA"/>
        </w:rPr>
        <w:t>su capacidad.</w:t>
      </w:r>
    </w:p>
    <w:p w:rsidR="006D4CDB" w:rsidRDefault="006D4CDB" w:rsidP="00BA1F6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Los jardineros son motivados a utilizar el Sembrador Verde</w:t>
      </w:r>
      <w:r w:rsidR="0017131D">
        <w:rPr>
          <w:rFonts w:ascii="Verdana" w:hAnsi="Verdana" w:cs="Arial"/>
          <w:sz w:val="24"/>
          <w:szCs w:val="24"/>
          <w:lang w:val="es-PA"/>
        </w:rPr>
        <w:t xml:space="preserve"> para cada tipo de semilla de que dispongan. De manera similar</w:t>
      </w:r>
      <w:r w:rsidR="00912F45">
        <w:rPr>
          <w:rFonts w:ascii="Verdana" w:hAnsi="Verdana" w:cs="Arial"/>
          <w:sz w:val="24"/>
          <w:szCs w:val="24"/>
          <w:lang w:val="es-PA"/>
        </w:rPr>
        <w:t xml:space="preserve">, aquellos que trabajan en </w:t>
      </w:r>
      <w:r w:rsidR="00167196">
        <w:rPr>
          <w:rFonts w:ascii="Verdana" w:hAnsi="Verdana" w:cs="Arial"/>
          <w:sz w:val="24"/>
          <w:szCs w:val="24"/>
          <w:lang w:val="es-PA"/>
        </w:rPr>
        <w:t>áreas de vida silvestre y parcelas para producir alimento deben considerar utilizar el Sembrador Verde</w:t>
      </w:r>
      <w:r w:rsidR="001C2928">
        <w:rPr>
          <w:rFonts w:ascii="Verdana" w:hAnsi="Verdana" w:cs="Arial"/>
          <w:sz w:val="24"/>
          <w:szCs w:val="24"/>
          <w:lang w:val="es-PA"/>
        </w:rPr>
        <w:t xml:space="preserve"> para mejora la emergencia de las semillas que están pensando establecer en áreas remotas que no pueden ser alcanzadas por medios mecanizados</w:t>
      </w:r>
      <w:r w:rsidR="00BE74E2">
        <w:rPr>
          <w:rFonts w:ascii="Verdana" w:hAnsi="Verdana" w:cs="Arial"/>
          <w:sz w:val="24"/>
          <w:szCs w:val="24"/>
          <w:lang w:val="es-PA"/>
        </w:rPr>
        <w:t xml:space="preserve">. </w:t>
      </w:r>
      <w:r w:rsidR="00757335">
        <w:rPr>
          <w:rFonts w:ascii="Verdana" w:hAnsi="Verdana" w:cs="Arial"/>
          <w:sz w:val="24"/>
          <w:szCs w:val="24"/>
          <w:lang w:val="es-PA"/>
        </w:rPr>
        <w:t>Técnicas</w:t>
      </w:r>
      <w:r w:rsidR="00BE74E2">
        <w:rPr>
          <w:rFonts w:ascii="Verdana" w:hAnsi="Verdana" w:cs="Arial"/>
          <w:sz w:val="24"/>
          <w:szCs w:val="24"/>
          <w:lang w:val="es-PA"/>
        </w:rPr>
        <w:t xml:space="preserve"> de siembra avanzadas tales como </w:t>
      </w:r>
      <w:r w:rsidR="00757335">
        <w:rPr>
          <w:rFonts w:ascii="Verdana" w:hAnsi="Verdana" w:cs="Arial"/>
          <w:sz w:val="24"/>
          <w:szCs w:val="24"/>
          <w:lang w:val="es-PA"/>
        </w:rPr>
        <w:t xml:space="preserve">cultivos intercalados y prácticas de no labranza, son ahora </w:t>
      </w:r>
      <w:proofErr w:type="spellStart"/>
      <w:r w:rsidR="00757335">
        <w:rPr>
          <w:rFonts w:ascii="Verdana" w:hAnsi="Verdana" w:cs="Arial"/>
          <w:sz w:val="24"/>
          <w:szCs w:val="24"/>
          <w:lang w:val="es-PA"/>
        </w:rPr>
        <w:t>mas</w:t>
      </w:r>
      <w:proofErr w:type="spellEnd"/>
      <w:r w:rsidR="00757335">
        <w:rPr>
          <w:rFonts w:ascii="Verdana" w:hAnsi="Verdana" w:cs="Arial"/>
          <w:sz w:val="24"/>
          <w:szCs w:val="24"/>
          <w:lang w:val="es-PA"/>
        </w:rPr>
        <w:t xml:space="preserve"> fáciles </w:t>
      </w:r>
      <w:r w:rsidR="00EF651D">
        <w:rPr>
          <w:rFonts w:ascii="Verdana" w:hAnsi="Verdana" w:cs="Arial"/>
          <w:sz w:val="24"/>
          <w:szCs w:val="24"/>
          <w:lang w:val="es-PA"/>
        </w:rPr>
        <w:t xml:space="preserve">y </w:t>
      </w:r>
      <w:proofErr w:type="spellStart"/>
      <w:r w:rsidR="00EF651D">
        <w:rPr>
          <w:rFonts w:ascii="Verdana" w:hAnsi="Verdana" w:cs="Arial"/>
          <w:sz w:val="24"/>
          <w:szCs w:val="24"/>
          <w:lang w:val="es-PA"/>
        </w:rPr>
        <w:t>mas</w:t>
      </w:r>
      <w:proofErr w:type="spellEnd"/>
      <w:r w:rsidR="00EF651D">
        <w:rPr>
          <w:rFonts w:ascii="Verdana" w:hAnsi="Verdana" w:cs="Arial"/>
          <w:sz w:val="24"/>
          <w:szCs w:val="24"/>
          <w:lang w:val="es-PA"/>
        </w:rPr>
        <w:t xml:space="preserve"> baratas con el Sembrador Verde.</w:t>
      </w:r>
    </w:p>
    <w:p w:rsidR="00EF651D" w:rsidRDefault="00F0657F" w:rsidP="00BA1F6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Se anticipa </w:t>
      </w:r>
      <w:proofErr w:type="spellStart"/>
      <w:proofErr w:type="gramStart"/>
      <w:r>
        <w:rPr>
          <w:rFonts w:ascii="Verdana" w:hAnsi="Verdana" w:cs="Arial"/>
          <w:sz w:val="24"/>
          <w:szCs w:val="24"/>
          <w:lang w:val="es-PA"/>
        </w:rPr>
        <w:t>mas</w:t>
      </w:r>
      <w:proofErr w:type="spellEnd"/>
      <w:proofErr w:type="gramEnd"/>
      <w:r>
        <w:rPr>
          <w:rFonts w:ascii="Verdana" w:hAnsi="Verdana" w:cs="Arial"/>
          <w:sz w:val="24"/>
          <w:szCs w:val="24"/>
          <w:lang w:val="es-PA"/>
        </w:rPr>
        <w:t xml:space="preserve"> experimentación, </w:t>
      </w:r>
      <w:r w:rsidR="00D954B5">
        <w:rPr>
          <w:rFonts w:ascii="Verdana" w:hAnsi="Verdana" w:cs="Arial"/>
          <w:sz w:val="24"/>
          <w:szCs w:val="24"/>
          <w:lang w:val="es-PA"/>
        </w:rPr>
        <w:t xml:space="preserve">en términos de modificar la punta del sembrador y los tambores internos. </w:t>
      </w:r>
      <w:r w:rsidR="002A11F1">
        <w:rPr>
          <w:rFonts w:ascii="Verdana" w:hAnsi="Verdana" w:cs="Arial"/>
          <w:sz w:val="24"/>
          <w:szCs w:val="24"/>
          <w:lang w:val="es-PA"/>
        </w:rPr>
        <w:t>El tener un sembrador que pueda adaptarse a las nec</w:t>
      </w:r>
      <w:r w:rsidR="000E00C2">
        <w:rPr>
          <w:rFonts w:ascii="Verdana" w:hAnsi="Verdana" w:cs="Arial"/>
          <w:sz w:val="24"/>
          <w:szCs w:val="24"/>
          <w:lang w:val="es-PA"/>
        </w:rPr>
        <w:t xml:space="preserve">esidades locales es crítico en nuestro diseño. </w:t>
      </w:r>
      <w:r w:rsidR="00EF651D">
        <w:rPr>
          <w:rFonts w:ascii="Verdana" w:hAnsi="Verdana" w:cs="Arial"/>
          <w:sz w:val="24"/>
          <w:szCs w:val="24"/>
          <w:lang w:val="es-PA"/>
        </w:rPr>
        <w:t xml:space="preserve"> </w:t>
      </w:r>
      <w:proofErr w:type="gramStart"/>
      <w:r w:rsidR="00EF651D">
        <w:rPr>
          <w:rFonts w:ascii="Verdana" w:hAnsi="Verdana" w:cs="Arial"/>
          <w:sz w:val="24"/>
          <w:szCs w:val="24"/>
          <w:lang w:val="es-PA"/>
        </w:rPr>
        <w:t>modificaciones</w:t>
      </w:r>
      <w:proofErr w:type="gramEnd"/>
      <w:r w:rsidR="00EF651D">
        <w:rPr>
          <w:rFonts w:ascii="Verdana" w:hAnsi="Verdana" w:cs="Arial"/>
          <w:sz w:val="24"/>
          <w:szCs w:val="24"/>
          <w:lang w:val="es-PA"/>
        </w:rPr>
        <w:t xml:space="preserve"> de la punta de siembra</w:t>
      </w:r>
      <w:r w:rsidR="00A8326C">
        <w:rPr>
          <w:rFonts w:ascii="Verdana" w:hAnsi="Verdana" w:cs="Arial"/>
          <w:sz w:val="24"/>
          <w:szCs w:val="24"/>
          <w:lang w:val="es-PA"/>
        </w:rPr>
        <w:t xml:space="preserve">. Elaborando el diseño a partir de las aportaciones de la comunidad global </w:t>
      </w:r>
      <w:r w:rsidR="00750345">
        <w:rPr>
          <w:rFonts w:ascii="Verdana" w:hAnsi="Verdana" w:cs="Arial"/>
          <w:sz w:val="24"/>
          <w:szCs w:val="24"/>
          <w:lang w:val="es-PA"/>
        </w:rPr>
        <w:t xml:space="preserve">es crucial para mantener las necesidades de un planeta que cambia constantemente. </w:t>
      </w:r>
      <w:proofErr w:type="spellStart"/>
      <w:r w:rsidR="00750345">
        <w:rPr>
          <w:rFonts w:ascii="Verdana" w:hAnsi="Verdana" w:cs="Arial"/>
          <w:sz w:val="24"/>
          <w:szCs w:val="24"/>
          <w:lang w:val="es-PA"/>
        </w:rPr>
        <w:t>Ayudenos</w:t>
      </w:r>
      <w:proofErr w:type="spellEnd"/>
      <w:r w:rsidR="00750345">
        <w:rPr>
          <w:rFonts w:ascii="Verdana" w:hAnsi="Verdana" w:cs="Arial"/>
          <w:sz w:val="24"/>
          <w:szCs w:val="24"/>
          <w:lang w:val="es-PA"/>
        </w:rPr>
        <w:t xml:space="preserve"> a ayudar a otros</w:t>
      </w:r>
      <w:r w:rsidR="007F167C">
        <w:rPr>
          <w:rFonts w:ascii="Verdana" w:hAnsi="Verdana" w:cs="Arial"/>
          <w:sz w:val="24"/>
          <w:szCs w:val="24"/>
          <w:lang w:val="es-PA"/>
        </w:rPr>
        <w:t xml:space="preserve"> mediante el uso de nuestra </w:t>
      </w:r>
      <w:proofErr w:type="spellStart"/>
      <w:r w:rsidR="007F167C">
        <w:rPr>
          <w:rFonts w:ascii="Verdana" w:hAnsi="Verdana" w:cs="Arial"/>
          <w:sz w:val="24"/>
          <w:szCs w:val="24"/>
          <w:lang w:val="es-PA"/>
        </w:rPr>
        <w:t>pagina</w:t>
      </w:r>
      <w:proofErr w:type="spellEnd"/>
      <w:r w:rsidR="007F167C">
        <w:rPr>
          <w:rFonts w:ascii="Verdana" w:hAnsi="Verdana" w:cs="Arial"/>
          <w:sz w:val="24"/>
          <w:szCs w:val="24"/>
          <w:lang w:val="es-PA"/>
        </w:rPr>
        <w:t xml:space="preserve"> contacto en internet, o escribiendo directamente a </w:t>
      </w:r>
      <w:hyperlink r:id="rId6" w:history="1">
        <w:r w:rsidR="007F167C" w:rsidRPr="00495425">
          <w:rPr>
            <w:rStyle w:val="Hipervnculo"/>
            <w:rFonts w:ascii="Verdana" w:hAnsi="Verdana" w:cs="Arial"/>
            <w:sz w:val="24"/>
            <w:szCs w:val="24"/>
            <w:lang w:val="es-PA"/>
          </w:rPr>
          <w:t>bill.raun@okstate.edu</w:t>
        </w:r>
      </w:hyperlink>
      <w:r w:rsidR="007F167C">
        <w:rPr>
          <w:rFonts w:ascii="Verdana" w:hAnsi="Verdana" w:cs="Arial"/>
          <w:sz w:val="24"/>
          <w:szCs w:val="24"/>
          <w:lang w:val="es-PA"/>
        </w:rPr>
        <w:t xml:space="preserve"> </w:t>
      </w:r>
      <w:proofErr w:type="spellStart"/>
      <w:r w:rsidR="007F167C">
        <w:rPr>
          <w:rFonts w:ascii="Verdana" w:hAnsi="Verdana" w:cs="Arial"/>
          <w:sz w:val="24"/>
          <w:szCs w:val="24"/>
          <w:lang w:val="es-PA"/>
        </w:rPr>
        <w:t>or</w:t>
      </w:r>
      <w:proofErr w:type="spellEnd"/>
      <w:r w:rsidR="007F167C">
        <w:rPr>
          <w:rFonts w:ascii="Verdana" w:hAnsi="Verdana" w:cs="Arial"/>
          <w:sz w:val="24"/>
          <w:szCs w:val="24"/>
          <w:lang w:val="es-PA"/>
        </w:rPr>
        <w:t xml:space="preserve"> </w:t>
      </w:r>
      <w:hyperlink r:id="rId7" w:history="1">
        <w:r w:rsidR="00587F0C" w:rsidRPr="00495425">
          <w:rPr>
            <w:rStyle w:val="Hipervnculo"/>
            <w:rFonts w:ascii="Verdana" w:hAnsi="Verdana" w:cs="Arial"/>
            <w:sz w:val="24"/>
            <w:szCs w:val="24"/>
            <w:lang w:val="es-PA"/>
          </w:rPr>
          <w:t>Randy.taylor@okstate.edu</w:t>
        </w:r>
      </w:hyperlink>
      <w:r w:rsidR="00587F0C">
        <w:rPr>
          <w:rFonts w:ascii="Verdana" w:hAnsi="Verdana" w:cs="Arial"/>
          <w:sz w:val="24"/>
          <w:szCs w:val="24"/>
          <w:lang w:val="es-PA"/>
        </w:rPr>
        <w:t xml:space="preserve"> .</w:t>
      </w:r>
    </w:p>
    <w:p w:rsidR="00587F0C" w:rsidRDefault="00587F0C" w:rsidP="00BA1F69">
      <w:pPr>
        <w:rPr>
          <w:rFonts w:ascii="Verdana" w:hAnsi="Verdana" w:cs="Arial"/>
          <w:sz w:val="24"/>
          <w:szCs w:val="24"/>
          <w:lang w:val="es-PA"/>
        </w:rPr>
      </w:pPr>
    </w:p>
    <w:p w:rsidR="00BE7E9A" w:rsidRDefault="00BE7E9A" w:rsidP="00BE7E9A">
      <w:pPr>
        <w:rPr>
          <w:rFonts w:ascii="Verdana" w:hAnsi="Verdana" w:cs="Arial"/>
          <w:b/>
          <w:sz w:val="28"/>
          <w:szCs w:val="28"/>
          <w:lang w:val="es-PA"/>
        </w:rPr>
      </w:pPr>
      <w:r>
        <w:rPr>
          <w:rFonts w:ascii="Verdana" w:hAnsi="Verdana" w:cs="Arial"/>
          <w:b/>
          <w:sz w:val="28"/>
          <w:szCs w:val="28"/>
          <w:lang w:val="es-PA"/>
        </w:rPr>
        <w:lastRenderedPageBreak/>
        <w:t>LISTA DE PARTES</w:t>
      </w:r>
    </w:p>
    <w:p w:rsidR="00DF742F" w:rsidRPr="008F40CF" w:rsidRDefault="008F40CF" w:rsidP="00BA1F69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8F40CF">
        <w:rPr>
          <w:rFonts w:ascii="Verdana" w:hAnsi="Verdana" w:cs="Arial"/>
          <w:sz w:val="24"/>
          <w:szCs w:val="24"/>
          <w:u w:val="single"/>
          <w:lang w:val="es-PA"/>
        </w:rPr>
        <w:t>Pin de Acero con Seguro de Alambre</w:t>
      </w:r>
    </w:p>
    <w:p w:rsidR="008F40CF" w:rsidRDefault="002A3ED9" w:rsidP="00BA1F69">
      <w:pPr>
        <w:rPr>
          <w:rFonts w:ascii="Verdana" w:hAnsi="Verdana" w:cs="Arial"/>
          <w:sz w:val="24"/>
          <w:szCs w:val="24"/>
          <w:lang w:val="es-PA"/>
        </w:rPr>
      </w:pPr>
      <w:proofErr w:type="spellStart"/>
      <w:r>
        <w:rPr>
          <w:rFonts w:ascii="Verdana" w:hAnsi="Verdana" w:cs="Arial"/>
          <w:sz w:val="24"/>
          <w:szCs w:val="24"/>
          <w:lang w:val="es-PA"/>
        </w:rPr>
        <w:t>Diametro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 del Pin</w:t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 w:rsidR="00D34510"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>3/8</w:t>
      </w:r>
      <w:r w:rsidR="00570236">
        <w:rPr>
          <w:rFonts w:ascii="Verdana" w:hAnsi="Verdana" w:cs="Arial"/>
          <w:sz w:val="24"/>
          <w:szCs w:val="24"/>
          <w:lang w:val="es-PA"/>
        </w:rPr>
        <w:t>”</w:t>
      </w:r>
    </w:p>
    <w:p w:rsidR="002A3ED9" w:rsidRDefault="00CF7CE8" w:rsidP="00BA1F6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Largo Utilizable </w:t>
      </w:r>
      <w:r w:rsidR="000210C1">
        <w:rPr>
          <w:rFonts w:ascii="Verdana" w:hAnsi="Verdana" w:cs="Arial"/>
          <w:sz w:val="24"/>
          <w:szCs w:val="24"/>
          <w:lang w:val="es-PA"/>
        </w:rPr>
        <w:tab/>
      </w:r>
      <w:r w:rsidR="000210C1">
        <w:rPr>
          <w:rFonts w:ascii="Verdana" w:hAnsi="Verdana" w:cs="Arial"/>
          <w:sz w:val="24"/>
          <w:szCs w:val="24"/>
          <w:lang w:val="es-PA"/>
        </w:rPr>
        <w:tab/>
      </w:r>
      <w:r w:rsidR="00D34510">
        <w:rPr>
          <w:rFonts w:ascii="Verdana" w:hAnsi="Verdana" w:cs="Arial"/>
          <w:sz w:val="24"/>
          <w:szCs w:val="24"/>
          <w:lang w:val="es-PA"/>
        </w:rPr>
        <w:tab/>
      </w:r>
      <w:r w:rsidR="00570236">
        <w:rPr>
          <w:rFonts w:ascii="Verdana" w:hAnsi="Verdana" w:cs="Arial"/>
          <w:sz w:val="24"/>
          <w:szCs w:val="24"/>
          <w:lang w:val="es-PA"/>
        </w:rPr>
        <w:t>2 ½”</w:t>
      </w:r>
    </w:p>
    <w:p w:rsidR="00D44514" w:rsidRDefault="00D44514" w:rsidP="00BA1F6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Largo del Pin</w:t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 w:rsidR="00D34510">
        <w:rPr>
          <w:rFonts w:ascii="Verdana" w:hAnsi="Verdana" w:cs="Arial"/>
          <w:sz w:val="24"/>
          <w:szCs w:val="24"/>
          <w:lang w:val="es-PA"/>
        </w:rPr>
        <w:tab/>
      </w:r>
      <w:r w:rsidR="00570236">
        <w:rPr>
          <w:rFonts w:ascii="Verdana" w:hAnsi="Verdana" w:cs="Arial"/>
          <w:sz w:val="24"/>
          <w:szCs w:val="24"/>
          <w:lang w:val="es-PA"/>
        </w:rPr>
        <w:t>3 1/8”</w:t>
      </w:r>
    </w:p>
    <w:p w:rsidR="00D44514" w:rsidRDefault="00D34510" w:rsidP="00BA1F6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Espacio Libre en el interior</w:t>
      </w:r>
      <w:r>
        <w:rPr>
          <w:rFonts w:ascii="Verdana" w:hAnsi="Verdana" w:cs="Arial"/>
          <w:sz w:val="24"/>
          <w:szCs w:val="24"/>
          <w:lang w:val="es-PA"/>
        </w:rPr>
        <w:tab/>
        <w:t>1 5/8</w:t>
      </w:r>
      <w:r w:rsidR="00570236">
        <w:rPr>
          <w:rFonts w:ascii="Verdana" w:hAnsi="Verdana" w:cs="Arial"/>
          <w:sz w:val="24"/>
          <w:szCs w:val="24"/>
          <w:lang w:val="es-PA"/>
        </w:rPr>
        <w:t>”</w:t>
      </w:r>
    </w:p>
    <w:p w:rsidR="005A6FE0" w:rsidRPr="005A6FE0" w:rsidRDefault="005A6FE0">
      <w:pPr>
        <w:rPr>
          <w:rFonts w:ascii="Verdana" w:hAnsi="Verdana" w:cs="Arial"/>
          <w:b/>
          <w:sz w:val="24"/>
          <w:szCs w:val="24"/>
          <w:lang w:val="es-PA"/>
        </w:rPr>
      </w:pPr>
    </w:p>
    <w:p w:rsidR="005A6FE0" w:rsidRPr="00EE7076" w:rsidRDefault="00EE7076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EE7076">
        <w:rPr>
          <w:rFonts w:ascii="Verdana" w:hAnsi="Verdana" w:cs="Arial"/>
          <w:sz w:val="24"/>
          <w:szCs w:val="24"/>
          <w:u w:val="single"/>
          <w:lang w:val="es-PA"/>
        </w:rPr>
        <w:t xml:space="preserve">Adaptador de Rosca de </w:t>
      </w:r>
      <w:r w:rsidR="00023C53" w:rsidRPr="00EE7076">
        <w:rPr>
          <w:rFonts w:ascii="Verdana" w:hAnsi="Verdana" w:cs="Arial"/>
          <w:sz w:val="24"/>
          <w:szCs w:val="24"/>
          <w:u w:val="single"/>
          <w:lang w:val="es-PA"/>
        </w:rPr>
        <w:t xml:space="preserve">PVC </w:t>
      </w:r>
    </w:p>
    <w:p w:rsidR="00EE7076" w:rsidRDefault="00EE7076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Diámetro Nominal</w:t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  <w:t xml:space="preserve">1 </w:t>
      </w:r>
      <w:r w:rsidR="00DF7524">
        <w:rPr>
          <w:rFonts w:ascii="Verdana" w:hAnsi="Verdana" w:cs="Arial"/>
          <w:sz w:val="24"/>
          <w:szCs w:val="24"/>
          <w:lang w:val="es-PA"/>
        </w:rPr>
        <w:t>½</w:t>
      </w:r>
      <w:r w:rsidR="007E2123">
        <w:rPr>
          <w:rFonts w:ascii="Verdana" w:hAnsi="Verdana" w:cs="Arial"/>
          <w:sz w:val="24"/>
          <w:szCs w:val="24"/>
          <w:lang w:val="es-PA"/>
        </w:rPr>
        <w:t>”</w:t>
      </w:r>
    </w:p>
    <w:p w:rsidR="00DF7524" w:rsidRDefault="00DF7524">
      <w:pPr>
        <w:rPr>
          <w:rFonts w:ascii="Verdana" w:hAnsi="Verdana" w:cs="Arial"/>
          <w:sz w:val="24"/>
          <w:szCs w:val="24"/>
          <w:lang w:val="es-PA"/>
        </w:rPr>
      </w:pPr>
    </w:p>
    <w:p w:rsidR="00DF7524" w:rsidRPr="009F4744" w:rsidRDefault="00730957">
      <w:pPr>
        <w:rPr>
          <w:rFonts w:ascii="Verdana" w:hAnsi="Verdana" w:cs="Arial"/>
          <w:sz w:val="24"/>
          <w:szCs w:val="24"/>
          <w:u w:val="single"/>
          <w:lang w:val="es-PA"/>
        </w:rPr>
      </w:pPr>
      <w:r>
        <w:rPr>
          <w:rFonts w:ascii="Verdana" w:hAnsi="Verdana" w:cs="Arial"/>
          <w:sz w:val="24"/>
          <w:szCs w:val="24"/>
          <w:u w:val="single"/>
          <w:lang w:val="es-PA"/>
        </w:rPr>
        <w:t xml:space="preserve">2 </w:t>
      </w:r>
      <w:r w:rsidR="009F4744" w:rsidRPr="009F4744">
        <w:rPr>
          <w:rFonts w:ascii="Verdana" w:hAnsi="Verdana" w:cs="Arial"/>
          <w:sz w:val="24"/>
          <w:szCs w:val="24"/>
          <w:u w:val="single"/>
          <w:lang w:val="es-PA"/>
        </w:rPr>
        <w:t>Tambor</w:t>
      </w:r>
      <w:r>
        <w:rPr>
          <w:rFonts w:ascii="Verdana" w:hAnsi="Verdana" w:cs="Arial"/>
          <w:sz w:val="24"/>
          <w:szCs w:val="24"/>
          <w:u w:val="single"/>
          <w:lang w:val="es-PA"/>
        </w:rPr>
        <w:t>es</w:t>
      </w:r>
      <w:r w:rsidR="009F4744" w:rsidRPr="009F4744">
        <w:rPr>
          <w:rFonts w:ascii="Verdana" w:hAnsi="Verdana" w:cs="Arial"/>
          <w:sz w:val="24"/>
          <w:szCs w:val="24"/>
          <w:u w:val="single"/>
          <w:lang w:val="es-PA"/>
        </w:rPr>
        <w:t xml:space="preserve"> </w:t>
      </w:r>
      <w:r>
        <w:rPr>
          <w:rFonts w:ascii="Verdana" w:hAnsi="Verdana" w:cs="Arial"/>
          <w:sz w:val="24"/>
          <w:szCs w:val="24"/>
          <w:u w:val="single"/>
          <w:lang w:val="es-PA"/>
        </w:rPr>
        <w:t xml:space="preserve"> o cilindros </w:t>
      </w:r>
      <w:r w:rsidR="009F4744" w:rsidRPr="009F4744">
        <w:rPr>
          <w:rFonts w:ascii="Verdana" w:hAnsi="Verdana" w:cs="Arial"/>
          <w:sz w:val="24"/>
          <w:szCs w:val="24"/>
          <w:u w:val="single"/>
          <w:lang w:val="es-PA"/>
        </w:rPr>
        <w:t>dispensador</w:t>
      </w:r>
      <w:r>
        <w:rPr>
          <w:rFonts w:ascii="Verdana" w:hAnsi="Verdana" w:cs="Arial"/>
          <w:sz w:val="24"/>
          <w:szCs w:val="24"/>
          <w:u w:val="single"/>
          <w:lang w:val="es-PA"/>
        </w:rPr>
        <w:t>es</w:t>
      </w:r>
      <w:r w:rsidR="009F4744" w:rsidRPr="009F4744">
        <w:rPr>
          <w:rFonts w:ascii="Verdana" w:hAnsi="Verdana" w:cs="Arial"/>
          <w:sz w:val="24"/>
          <w:szCs w:val="24"/>
          <w:u w:val="single"/>
          <w:lang w:val="es-PA"/>
        </w:rPr>
        <w:t xml:space="preserve"> de semilla</w:t>
      </w:r>
    </w:p>
    <w:p w:rsidR="009F4744" w:rsidRDefault="00015624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Diámetro Nominal</w:t>
      </w:r>
      <w:r w:rsidR="00730957">
        <w:rPr>
          <w:rFonts w:ascii="Verdana" w:hAnsi="Verdana" w:cs="Arial"/>
          <w:sz w:val="24"/>
          <w:szCs w:val="24"/>
          <w:lang w:val="es-PA"/>
        </w:rPr>
        <w:tab/>
      </w:r>
      <w:r w:rsidR="00730957">
        <w:rPr>
          <w:rFonts w:ascii="Verdana" w:hAnsi="Verdana" w:cs="Arial"/>
          <w:sz w:val="24"/>
          <w:szCs w:val="24"/>
          <w:lang w:val="es-PA"/>
        </w:rPr>
        <w:tab/>
        <w:t>1</w:t>
      </w:r>
      <w:r w:rsidR="007E2123">
        <w:rPr>
          <w:rFonts w:ascii="Verdana" w:hAnsi="Verdana" w:cs="Arial"/>
          <w:sz w:val="24"/>
          <w:szCs w:val="24"/>
          <w:lang w:val="es-PA"/>
        </w:rPr>
        <w:t>”</w:t>
      </w:r>
    </w:p>
    <w:p w:rsidR="00730957" w:rsidRDefault="00730957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Largo Nominal</w:t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  <w:t>2 ½</w:t>
      </w:r>
      <w:r w:rsidR="007E2123">
        <w:rPr>
          <w:rFonts w:ascii="Verdana" w:hAnsi="Verdana" w:cs="Arial"/>
          <w:sz w:val="24"/>
          <w:szCs w:val="24"/>
          <w:lang w:val="es-PA"/>
        </w:rPr>
        <w:t>”</w:t>
      </w:r>
    </w:p>
    <w:p w:rsidR="00730957" w:rsidRDefault="005E771D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Tambores para maíz y urea incluidos</w:t>
      </w:r>
    </w:p>
    <w:p w:rsidR="005E771D" w:rsidRDefault="0053661F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Tambor para Urea dispensa 1.5 g/strike</w:t>
      </w:r>
    </w:p>
    <w:p w:rsidR="0053661F" w:rsidRDefault="0053661F">
      <w:pPr>
        <w:rPr>
          <w:rFonts w:ascii="Verdana" w:hAnsi="Verdana" w:cs="Arial"/>
          <w:sz w:val="24"/>
          <w:szCs w:val="24"/>
          <w:lang w:val="es-PA"/>
        </w:rPr>
      </w:pPr>
    </w:p>
    <w:p w:rsidR="0053661F" w:rsidRPr="004B2BD2" w:rsidRDefault="0053661F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4B2BD2">
        <w:rPr>
          <w:rFonts w:ascii="Verdana" w:hAnsi="Verdana" w:cs="Arial"/>
          <w:sz w:val="24"/>
          <w:szCs w:val="24"/>
          <w:u w:val="single"/>
          <w:lang w:val="es-PA"/>
        </w:rPr>
        <w:t>Brazo de Transferencia</w:t>
      </w:r>
    </w:p>
    <w:p w:rsidR="0053661F" w:rsidRDefault="004B2BD2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Diámetro de la ranura</w:t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 w:rsidR="005943D0">
        <w:rPr>
          <w:rFonts w:ascii="Verdana" w:hAnsi="Verdana" w:cs="Arial"/>
          <w:sz w:val="24"/>
          <w:szCs w:val="24"/>
          <w:lang w:val="es-PA"/>
        </w:rPr>
        <w:t>1</w:t>
      </w:r>
      <w:r w:rsidR="007E2123">
        <w:rPr>
          <w:rFonts w:ascii="Verdana" w:hAnsi="Verdana" w:cs="Arial"/>
          <w:sz w:val="24"/>
          <w:szCs w:val="24"/>
          <w:lang w:val="es-PA"/>
        </w:rPr>
        <w:t>”</w:t>
      </w:r>
    </w:p>
    <w:p w:rsidR="005943D0" w:rsidRDefault="005943D0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Largo Nominal</w:t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  <w:t>2.5</w:t>
      </w:r>
      <w:r w:rsidR="003F7CF5">
        <w:rPr>
          <w:rFonts w:ascii="Verdana" w:hAnsi="Verdana" w:cs="Arial"/>
          <w:sz w:val="24"/>
          <w:szCs w:val="24"/>
          <w:lang w:val="es-PA"/>
        </w:rPr>
        <w:t>”</w:t>
      </w:r>
    </w:p>
    <w:p w:rsidR="005943D0" w:rsidRDefault="005943D0">
      <w:pPr>
        <w:rPr>
          <w:rFonts w:ascii="Verdana" w:hAnsi="Verdana" w:cs="Arial"/>
          <w:sz w:val="24"/>
          <w:szCs w:val="24"/>
          <w:lang w:val="es-PA"/>
        </w:rPr>
      </w:pPr>
    </w:p>
    <w:p w:rsidR="005943D0" w:rsidRDefault="00C31873">
      <w:pPr>
        <w:rPr>
          <w:rFonts w:ascii="Verdana" w:hAnsi="Verdana" w:cs="Arial"/>
          <w:sz w:val="24"/>
          <w:szCs w:val="24"/>
          <w:u w:val="single"/>
          <w:lang w:val="es-PA"/>
        </w:rPr>
      </w:pPr>
      <w:r>
        <w:rPr>
          <w:rFonts w:ascii="Verdana" w:hAnsi="Verdana" w:cs="Arial"/>
          <w:sz w:val="24"/>
          <w:szCs w:val="24"/>
          <w:u w:val="single"/>
          <w:lang w:val="es-PA"/>
        </w:rPr>
        <w:t>Pin asegurador de alambre</w:t>
      </w:r>
    </w:p>
    <w:p w:rsidR="00C31873" w:rsidRDefault="009449B5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Diámetro</w:t>
      </w:r>
      <w:r w:rsidR="00C31873">
        <w:rPr>
          <w:rFonts w:ascii="Verdana" w:hAnsi="Verdana" w:cs="Arial"/>
          <w:sz w:val="24"/>
          <w:szCs w:val="24"/>
          <w:lang w:val="es-PA"/>
        </w:rPr>
        <w:t xml:space="preserve"> del alambre</w:t>
      </w:r>
      <w:r w:rsidR="00C31873">
        <w:rPr>
          <w:rFonts w:ascii="Verdana" w:hAnsi="Verdana" w:cs="Arial"/>
          <w:sz w:val="24"/>
          <w:szCs w:val="24"/>
          <w:lang w:val="es-PA"/>
        </w:rPr>
        <w:tab/>
      </w:r>
      <w:r w:rsidR="00C31873">
        <w:rPr>
          <w:rFonts w:ascii="Verdana" w:hAnsi="Verdana" w:cs="Arial"/>
          <w:sz w:val="24"/>
          <w:szCs w:val="24"/>
          <w:lang w:val="es-PA"/>
        </w:rPr>
        <w:tab/>
        <w:t>0.1</w:t>
      </w:r>
      <w:r w:rsidR="003F7CF5">
        <w:rPr>
          <w:rFonts w:ascii="Verdana" w:hAnsi="Verdana" w:cs="Arial"/>
          <w:sz w:val="24"/>
          <w:szCs w:val="24"/>
          <w:lang w:val="es-PA"/>
        </w:rPr>
        <w:t>”</w:t>
      </w:r>
    </w:p>
    <w:p w:rsidR="005D4BE3" w:rsidRDefault="005D4BE3">
      <w:pPr>
        <w:rPr>
          <w:rFonts w:ascii="Verdana" w:hAnsi="Verdana" w:cs="Arial"/>
          <w:sz w:val="24"/>
          <w:szCs w:val="24"/>
          <w:lang w:val="es-PA"/>
        </w:rPr>
      </w:pPr>
    </w:p>
    <w:p w:rsidR="005D4BE3" w:rsidRDefault="005D4BE3">
      <w:pPr>
        <w:rPr>
          <w:rFonts w:ascii="Verdana" w:hAnsi="Verdana" w:cs="Arial"/>
          <w:sz w:val="24"/>
          <w:szCs w:val="24"/>
          <w:lang w:val="es-PA"/>
        </w:rPr>
      </w:pPr>
    </w:p>
    <w:p w:rsidR="005D4BE3" w:rsidRPr="007559E3" w:rsidRDefault="007559E3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7559E3">
        <w:rPr>
          <w:rFonts w:ascii="Verdana" w:hAnsi="Verdana" w:cs="Arial"/>
          <w:sz w:val="24"/>
          <w:szCs w:val="24"/>
          <w:u w:val="single"/>
          <w:lang w:val="es-PA"/>
        </w:rPr>
        <w:lastRenderedPageBreak/>
        <w:t>Carcasa exterior</w:t>
      </w:r>
    </w:p>
    <w:p w:rsidR="007559E3" w:rsidRDefault="007559E3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Fabricada de aluminio</w:t>
      </w:r>
      <w:r w:rsidR="003F7CF5">
        <w:rPr>
          <w:rFonts w:ascii="Verdana" w:hAnsi="Verdana" w:cs="Arial"/>
          <w:sz w:val="24"/>
          <w:szCs w:val="24"/>
          <w:lang w:val="es-PA"/>
        </w:rPr>
        <w:tab/>
      </w:r>
      <w:r w:rsidR="003F7CF5">
        <w:rPr>
          <w:rFonts w:ascii="Verdana" w:hAnsi="Verdana" w:cs="Arial"/>
          <w:sz w:val="24"/>
          <w:szCs w:val="24"/>
          <w:lang w:val="es-PA"/>
        </w:rPr>
        <w:tab/>
      </w:r>
    </w:p>
    <w:p w:rsidR="007559E3" w:rsidRDefault="00D35545">
      <w:pPr>
        <w:rPr>
          <w:rFonts w:ascii="Verdana" w:hAnsi="Verdana" w:cs="Arial"/>
          <w:sz w:val="24"/>
          <w:szCs w:val="24"/>
          <w:lang w:val="es-PA"/>
        </w:rPr>
      </w:pPr>
      <w:proofErr w:type="spellStart"/>
      <w:r>
        <w:rPr>
          <w:rFonts w:ascii="Verdana" w:hAnsi="Verdana" w:cs="Arial"/>
          <w:sz w:val="24"/>
          <w:szCs w:val="24"/>
          <w:lang w:val="es-PA"/>
        </w:rPr>
        <w:t>Diametro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 de la abertura inferior</w:t>
      </w:r>
      <w:r>
        <w:rPr>
          <w:rFonts w:ascii="Verdana" w:hAnsi="Verdana" w:cs="Arial"/>
          <w:sz w:val="24"/>
          <w:szCs w:val="24"/>
          <w:lang w:val="es-PA"/>
        </w:rPr>
        <w:tab/>
        <w:t>1/4”</w:t>
      </w:r>
    </w:p>
    <w:p w:rsidR="00682B4C" w:rsidRPr="00682B4C" w:rsidRDefault="003F7CF5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682B4C">
        <w:rPr>
          <w:rFonts w:ascii="Verdana" w:hAnsi="Verdana" w:cs="Arial"/>
          <w:sz w:val="24"/>
          <w:szCs w:val="24"/>
          <w:u w:val="single"/>
          <w:lang w:val="es-PA"/>
        </w:rPr>
        <w:t>Barra Interna</w:t>
      </w:r>
    </w:p>
    <w:p w:rsidR="009449B5" w:rsidRDefault="00682B4C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Fabricada de plástico</w:t>
      </w:r>
    </w:p>
    <w:p w:rsidR="00682B4C" w:rsidRDefault="004255C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Hilo </w:t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</w:r>
      <w:r>
        <w:rPr>
          <w:rFonts w:ascii="Verdana" w:hAnsi="Verdana" w:cs="Arial"/>
          <w:sz w:val="24"/>
          <w:szCs w:val="24"/>
          <w:lang w:val="es-PA"/>
        </w:rPr>
        <w:tab/>
        <w:t>¼”</w:t>
      </w:r>
    </w:p>
    <w:p w:rsidR="00215337" w:rsidRDefault="004255C9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Consta de un pequeño cepillo </w:t>
      </w:r>
      <w:r w:rsidR="00215337">
        <w:rPr>
          <w:rFonts w:ascii="Verdana" w:hAnsi="Verdana" w:cs="Arial"/>
          <w:sz w:val="24"/>
          <w:szCs w:val="24"/>
          <w:lang w:val="es-PA"/>
        </w:rPr>
        <w:t>interno que no aparece en la foto</w:t>
      </w:r>
    </w:p>
    <w:p w:rsidR="00C10A0F" w:rsidRPr="00C10A0F" w:rsidRDefault="00C10A0F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C10A0F">
        <w:rPr>
          <w:rFonts w:ascii="Verdana" w:hAnsi="Verdana" w:cs="Arial"/>
          <w:sz w:val="24"/>
          <w:szCs w:val="24"/>
          <w:u w:val="single"/>
          <w:lang w:val="es-PA"/>
        </w:rPr>
        <w:t>Resorte de Compresión</w:t>
      </w:r>
    </w:p>
    <w:p w:rsidR="00C10A0F" w:rsidRDefault="00C10A0F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Construido de acero inoxidable</w:t>
      </w:r>
      <w:r w:rsidR="0003522E">
        <w:rPr>
          <w:rFonts w:ascii="Verdana" w:hAnsi="Verdana" w:cs="Arial"/>
          <w:sz w:val="24"/>
          <w:szCs w:val="24"/>
          <w:lang w:val="es-PA"/>
        </w:rPr>
        <w:t>.</w:t>
      </w:r>
    </w:p>
    <w:p w:rsidR="0003522E" w:rsidRDefault="0036799E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Diámetro</w:t>
      </w:r>
      <w:r w:rsidR="0003522E">
        <w:rPr>
          <w:rFonts w:ascii="Verdana" w:hAnsi="Verdana" w:cs="Arial"/>
          <w:sz w:val="24"/>
          <w:szCs w:val="24"/>
          <w:lang w:val="es-PA"/>
        </w:rPr>
        <w:t xml:space="preserve"> de 2”</w:t>
      </w:r>
    </w:p>
    <w:p w:rsidR="0003522E" w:rsidRPr="005C3E15" w:rsidRDefault="005C3E15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5C3E15">
        <w:rPr>
          <w:rFonts w:ascii="Verdana" w:hAnsi="Verdana" w:cs="Arial"/>
          <w:sz w:val="24"/>
          <w:szCs w:val="24"/>
          <w:u w:val="single"/>
          <w:lang w:val="es-PA"/>
        </w:rPr>
        <w:t>Punta con collar</w:t>
      </w:r>
    </w:p>
    <w:p w:rsidR="005C3E15" w:rsidRDefault="0036799E">
      <w:p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Construida de acero diámetro del collar 2”</w:t>
      </w: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4576D4" w:rsidRDefault="004576D4" w:rsidP="004576D4">
      <w:pPr>
        <w:rPr>
          <w:rFonts w:ascii="Verdana" w:hAnsi="Verdana" w:cs="Arial"/>
          <w:b/>
          <w:sz w:val="28"/>
          <w:szCs w:val="28"/>
          <w:lang w:val="es-PA"/>
        </w:rPr>
      </w:pPr>
      <w:r>
        <w:rPr>
          <w:rFonts w:ascii="Verdana" w:hAnsi="Verdana" w:cs="Arial"/>
          <w:b/>
          <w:sz w:val="28"/>
          <w:szCs w:val="28"/>
          <w:lang w:val="es-PA"/>
        </w:rPr>
        <w:lastRenderedPageBreak/>
        <w:t>ENSAMBLADO</w:t>
      </w:r>
    </w:p>
    <w:p w:rsidR="004576D4" w:rsidRDefault="0058413F" w:rsidP="009B1F59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Encuentre el tambor o cilindro dispensador de s</w:t>
      </w:r>
      <w:r w:rsidR="00F33C96">
        <w:rPr>
          <w:rFonts w:ascii="Verdana" w:hAnsi="Verdana" w:cs="Arial"/>
          <w:sz w:val="24"/>
          <w:szCs w:val="24"/>
          <w:lang w:val="es-PA"/>
        </w:rPr>
        <w:t>emilla y el brazo de transferencia. Enchufe el tambor en el brazo.</w:t>
      </w:r>
    </w:p>
    <w:p w:rsidR="00641D73" w:rsidRDefault="00641D73" w:rsidP="00641D73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F33C96" w:rsidRDefault="00F33C96" w:rsidP="009B1F59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Ensamble el tambor y el brazo.</w:t>
      </w:r>
    </w:p>
    <w:p w:rsidR="00641D73" w:rsidRPr="00641D73" w:rsidRDefault="00641D73" w:rsidP="00641D73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641D73" w:rsidRDefault="00641D73" w:rsidP="00641D73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F33C96" w:rsidRDefault="00415DAF" w:rsidP="009B1F59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Busque la barra </w:t>
      </w:r>
      <w:r w:rsidR="004A05F1">
        <w:rPr>
          <w:rFonts w:ascii="Verdana" w:hAnsi="Verdana" w:cs="Arial"/>
          <w:sz w:val="24"/>
          <w:szCs w:val="24"/>
          <w:lang w:val="es-PA"/>
        </w:rPr>
        <w:t>interna y la carcasa exterior de aluminio. Inserte la barra interna en la carcasa.</w:t>
      </w:r>
    </w:p>
    <w:p w:rsidR="00641D73" w:rsidRDefault="00641D73" w:rsidP="00641D73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4A05F1" w:rsidRDefault="00A60005" w:rsidP="009B1F59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Inserte el tambor y el brazo </w:t>
      </w:r>
      <w:r w:rsidR="00D50576">
        <w:rPr>
          <w:rFonts w:ascii="Verdana" w:hAnsi="Verdana" w:cs="Arial"/>
          <w:sz w:val="24"/>
          <w:szCs w:val="24"/>
          <w:lang w:val="es-PA"/>
        </w:rPr>
        <w:t>de transferencia a través de la carcasa externa</w:t>
      </w:r>
      <w:r w:rsidR="005C4C7F">
        <w:rPr>
          <w:rFonts w:ascii="Verdana" w:hAnsi="Verdana" w:cs="Arial"/>
          <w:sz w:val="24"/>
          <w:szCs w:val="24"/>
          <w:lang w:val="es-PA"/>
        </w:rPr>
        <w:t xml:space="preserve"> en el cilindro interior.</w:t>
      </w:r>
    </w:p>
    <w:p w:rsidR="00CB6315" w:rsidRPr="00CB6315" w:rsidRDefault="00CB6315" w:rsidP="00CB6315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CB6315" w:rsidRDefault="00527749" w:rsidP="00CB6315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Asegúrese</w:t>
      </w:r>
      <w:r w:rsidR="008403E4">
        <w:rPr>
          <w:rFonts w:ascii="Verdana" w:hAnsi="Verdana" w:cs="Arial"/>
          <w:sz w:val="24"/>
          <w:szCs w:val="24"/>
          <w:lang w:val="es-PA"/>
        </w:rPr>
        <w:t xml:space="preserve"> que el pin </w:t>
      </w:r>
      <w:r w:rsidR="00363EFC">
        <w:rPr>
          <w:rFonts w:ascii="Verdana" w:hAnsi="Verdana" w:cs="Arial"/>
          <w:sz w:val="24"/>
          <w:szCs w:val="24"/>
          <w:lang w:val="es-PA"/>
        </w:rPr>
        <w:t>de</w:t>
      </w:r>
      <w:r w:rsidR="008C2336">
        <w:rPr>
          <w:rFonts w:ascii="Verdana" w:hAnsi="Verdana" w:cs="Arial"/>
          <w:sz w:val="24"/>
          <w:szCs w:val="24"/>
          <w:lang w:val="es-PA"/>
        </w:rPr>
        <w:t xml:space="preserve"> la carcasa externa </w:t>
      </w:r>
      <w:r w:rsidR="00561414">
        <w:rPr>
          <w:rFonts w:ascii="Verdana" w:hAnsi="Verdana" w:cs="Arial"/>
          <w:sz w:val="24"/>
          <w:szCs w:val="24"/>
          <w:lang w:val="es-PA"/>
        </w:rPr>
        <w:t>se encuent</w:t>
      </w:r>
      <w:r w:rsidR="002A7B39">
        <w:rPr>
          <w:rFonts w:ascii="Verdana" w:hAnsi="Verdana" w:cs="Arial"/>
          <w:sz w:val="24"/>
          <w:szCs w:val="24"/>
          <w:lang w:val="es-PA"/>
        </w:rPr>
        <w:t>ra</w:t>
      </w:r>
      <w:r w:rsidR="00561414">
        <w:rPr>
          <w:rFonts w:ascii="Verdana" w:hAnsi="Verdana" w:cs="Arial"/>
          <w:sz w:val="24"/>
          <w:szCs w:val="24"/>
          <w:lang w:val="es-PA"/>
        </w:rPr>
        <w:t xml:space="preserve"> en </w:t>
      </w:r>
      <w:r w:rsidR="002A7B39">
        <w:rPr>
          <w:rFonts w:ascii="Verdana" w:hAnsi="Verdana" w:cs="Arial"/>
          <w:sz w:val="24"/>
          <w:szCs w:val="24"/>
          <w:lang w:val="es-PA"/>
        </w:rPr>
        <w:t xml:space="preserve">el agujero del </w:t>
      </w:r>
      <w:r w:rsidR="00561414">
        <w:rPr>
          <w:rFonts w:ascii="Verdana" w:hAnsi="Verdana" w:cs="Arial"/>
          <w:sz w:val="24"/>
          <w:szCs w:val="24"/>
          <w:lang w:val="es-PA"/>
        </w:rPr>
        <w:t>brazo de transferencia</w:t>
      </w:r>
      <w:r w:rsidR="002A7B39">
        <w:rPr>
          <w:rFonts w:ascii="Verdana" w:hAnsi="Verdana" w:cs="Arial"/>
          <w:sz w:val="24"/>
          <w:szCs w:val="24"/>
          <w:lang w:val="es-PA"/>
        </w:rPr>
        <w:t>.</w:t>
      </w:r>
    </w:p>
    <w:p w:rsidR="00986EB9" w:rsidRPr="00986EB9" w:rsidRDefault="00986EB9" w:rsidP="00986EB9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CA4D04" w:rsidRDefault="00CA4D04" w:rsidP="00CB6315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Asegure</w:t>
      </w:r>
      <w:r w:rsidR="00527749">
        <w:rPr>
          <w:rFonts w:ascii="Verdana" w:hAnsi="Verdana" w:cs="Arial"/>
          <w:sz w:val="24"/>
          <w:szCs w:val="24"/>
          <w:lang w:val="es-PA"/>
        </w:rPr>
        <w:t xml:space="preserve"> el brazo </w:t>
      </w:r>
      <w:r w:rsidR="00D12CF7">
        <w:rPr>
          <w:rFonts w:ascii="Verdana" w:hAnsi="Verdana" w:cs="Arial"/>
          <w:sz w:val="24"/>
          <w:szCs w:val="24"/>
          <w:lang w:val="es-PA"/>
        </w:rPr>
        <w:t>de transferencia insertando la arandela y el pin de alambre en el</w:t>
      </w:r>
      <w:r>
        <w:rPr>
          <w:rFonts w:ascii="Verdana" w:hAnsi="Verdana" w:cs="Arial"/>
          <w:sz w:val="24"/>
          <w:szCs w:val="24"/>
          <w:lang w:val="es-PA"/>
        </w:rPr>
        <w:t xml:space="preserve"> pin de la carcasa externa.</w:t>
      </w:r>
    </w:p>
    <w:p w:rsidR="00CA4D04" w:rsidRPr="00CA4D04" w:rsidRDefault="00CA4D04" w:rsidP="00CA4D04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B71BDE" w:rsidRDefault="00B71BDE" w:rsidP="00CB6315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Ensamble la barra y la carcasa.</w:t>
      </w:r>
    </w:p>
    <w:p w:rsidR="00B71BDE" w:rsidRPr="00B71BDE" w:rsidRDefault="00B71BDE" w:rsidP="00B71BDE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6718B3" w:rsidRDefault="000D707C" w:rsidP="00CB6315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Busque el resorte y la punta</w:t>
      </w:r>
      <w:r w:rsidR="00F25A27">
        <w:rPr>
          <w:rFonts w:ascii="Verdana" w:hAnsi="Verdana" w:cs="Arial"/>
          <w:sz w:val="24"/>
          <w:szCs w:val="24"/>
          <w:lang w:val="es-PA"/>
        </w:rPr>
        <w:t xml:space="preserve"> del sembrador y el resorte</w:t>
      </w:r>
      <w:r>
        <w:rPr>
          <w:rFonts w:ascii="Verdana" w:hAnsi="Verdana" w:cs="Arial"/>
          <w:sz w:val="24"/>
          <w:szCs w:val="24"/>
          <w:lang w:val="es-PA"/>
        </w:rPr>
        <w:t>. Ins</w:t>
      </w:r>
      <w:r w:rsidR="00391B5F">
        <w:rPr>
          <w:rFonts w:ascii="Verdana" w:hAnsi="Verdana" w:cs="Arial"/>
          <w:sz w:val="24"/>
          <w:szCs w:val="24"/>
          <w:lang w:val="es-PA"/>
        </w:rPr>
        <w:t>erte el resorte en la punta y luego introdúzcalo en la carcasa externa.</w:t>
      </w:r>
    </w:p>
    <w:p w:rsidR="006718B3" w:rsidRPr="006718B3" w:rsidRDefault="006718B3" w:rsidP="006718B3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1322FE" w:rsidRDefault="006718B3" w:rsidP="001322FE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Busque el pin de acero con el seguro de alambre, e inserte</w:t>
      </w:r>
      <w:r w:rsidR="00215549">
        <w:rPr>
          <w:rFonts w:ascii="Verdana" w:hAnsi="Verdana" w:cs="Arial"/>
          <w:sz w:val="24"/>
          <w:szCs w:val="24"/>
          <w:lang w:val="es-PA"/>
        </w:rPr>
        <w:t xml:space="preserve"> en la carcasa externa para asegurar la punta</w:t>
      </w:r>
      <w:r w:rsidR="009E35D3">
        <w:rPr>
          <w:rFonts w:ascii="Verdana" w:hAnsi="Verdana" w:cs="Arial"/>
          <w:sz w:val="24"/>
          <w:szCs w:val="24"/>
          <w:lang w:val="es-PA"/>
        </w:rPr>
        <w:t xml:space="preserve"> del sembrador.</w:t>
      </w:r>
    </w:p>
    <w:p w:rsidR="001322FE" w:rsidRPr="001322FE" w:rsidRDefault="001322FE" w:rsidP="001322FE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1322FE" w:rsidRPr="00396E1C" w:rsidRDefault="001322FE" w:rsidP="00FD1E12">
      <w:pPr>
        <w:pStyle w:val="Prrafodelista"/>
        <w:numPr>
          <w:ilvl w:val="0"/>
          <w:numId w:val="2"/>
        </w:numPr>
        <w:rPr>
          <w:rFonts w:ascii="Verdana" w:hAnsi="Verdana" w:cs="Arial"/>
          <w:sz w:val="24"/>
          <w:szCs w:val="24"/>
          <w:lang w:val="es-PA"/>
        </w:rPr>
      </w:pPr>
      <w:r w:rsidRPr="00396E1C">
        <w:rPr>
          <w:rFonts w:ascii="Verdana" w:hAnsi="Verdana" w:cs="Arial"/>
          <w:sz w:val="24"/>
          <w:szCs w:val="24"/>
          <w:lang w:val="es-PA"/>
        </w:rPr>
        <w:t>El Sembrador Verde ya ensamblado.</w:t>
      </w:r>
    </w:p>
    <w:p w:rsidR="004576D4" w:rsidRPr="001322FE" w:rsidRDefault="004576D4" w:rsidP="001322FE">
      <w:pPr>
        <w:pStyle w:val="Prrafodelista"/>
        <w:rPr>
          <w:rFonts w:ascii="Verdana" w:hAnsi="Verdana" w:cs="Arial"/>
          <w:sz w:val="24"/>
          <w:szCs w:val="24"/>
          <w:lang w:val="es-PA"/>
        </w:rPr>
      </w:pPr>
    </w:p>
    <w:p w:rsidR="00BE168D" w:rsidRPr="00CF65DB" w:rsidRDefault="00BE168D" w:rsidP="00CF65DB">
      <w:pPr>
        <w:rPr>
          <w:rFonts w:ascii="Verdana" w:hAnsi="Verdana" w:cs="Arial"/>
          <w:sz w:val="24"/>
          <w:szCs w:val="24"/>
          <w:lang w:val="es-PA"/>
        </w:rPr>
      </w:pPr>
    </w:p>
    <w:p w:rsidR="004576D4" w:rsidRPr="009449B5" w:rsidRDefault="004576D4">
      <w:pPr>
        <w:rPr>
          <w:rFonts w:ascii="Verdana" w:hAnsi="Verdana" w:cs="Arial"/>
          <w:sz w:val="24"/>
          <w:szCs w:val="24"/>
          <w:lang w:val="es-PA"/>
        </w:rPr>
      </w:pPr>
    </w:p>
    <w:p w:rsidR="005943D0" w:rsidRDefault="005943D0">
      <w:pPr>
        <w:rPr>
          <w:rFonts w:ascii="Verdana" w:hAnsi="Verdana" w:cs="Arial"/>
          <w:sz w:val="24"/>
          <w:szCs w:val="24"/>
          <w:lang w:val="es-PA"/>
        </w:rPr>
      </w:pPr>
    </w:p>
    <w:p w:rsidR="00730957" w:rsidRDefault="00730957">
      <w:pPr>
        <w:rPr>
          <w:rFonts w:ascii="Verdana" w:hAnsi="Verdana" w:cs="Arial"/>
          <w:sz w:val="24"/>
          <w:szCs w:val="24"/>
          <w:lang w:val="es-PA"/>
        </w:rPr>
      </w:pPr>
    </w:p>
    <w:p w:rsidR="00124CFD" w:rsidRDefault="00124CFD">
      <w:pPr>
        <w:rPr>
          <w:rFonts w:ascii="Verdana" w:hAnsi="Verdana" w:cs="Arial"/>
          <w:sz w:val="24"/>
          <w:szCs w:val="24"/>
          <w:lang w:val="es-PA"/>
        </w:rPr>
      </w:pPr>
    </w:p>
    <w:p w:rsidR="00E76827" w:rsidRDefault="00684BFA" w:rsidP="00E76827">
      <w:pPr>
        <w:rPr>
          <w:rFonts w:ascii="Verdana" w:hAnsi="Verdana" w:cs="Arial"/>
          <w:b/>
          <w:sz w:val="28"/>
          <w:szCs w:val="28"/>
          <w:lang w:val="es-PA"/>
        </w:rPr>
      </w:pPr>
      <w:r>
        <w:rPr>
          <w:rFonts w:ascii="Verdana" w:hAnsi="Verdana" w:cs="Arial"/>
          <w:b/>
          <w:sz w:val="28"/>
          <w:szCs w:val="28"/>
          <w:lang w:val="es-PA"/>
        </w:rPr>
        <w:lastRenderedPageBreak/>
        <w:t>COMO EMPLEARLO</w:t>
      </w:r>
    </w:p>
    <w:p w:rsidR="00E76827" w:rsidRPr="001C5AC9" w:rsidRDefault="00684BFA" w:rsidP="00E76827">
      <w:pPr>
        <w:rPr>
          <w:rFonts w:ascii="Verdana" w:hAnsi="Verdana" w:cs="Arial"/>
          <w:sz w:val="24"/>
          <w:szCs w:val="24"/>
          <w:u w:val="single"/>
          <w:lang w:val="es-PA"/>
        </w:rPr>
      </w:pPr>
      <w:r>
        <w:rPr>
          <w:rFonts w:ascii="Verdana" w:hAnsi="Verdana" w:cs="Arial"/>
          <w:sz w:val="24"/>
          <w:szCs w:val="24"/>
          <w:u w:val="single"/>
          <w:lang w:val="es-PA"/>
        </w:rPr>
        <w:t>Utilizando</w:t>
      </w:r>
      <w:r w:rsidR="00E76827" w:rsidRPr="001C5AC9">
        <w:rPr>
          <w:rFonts w:ascii="Verdana" w:hAnsi="Verdana" w:cs="Arial"/>
          <w:sz w:val="24"/>
          <w:szCs w:val="24"/>
          <w:u w:val="single"/>
          <w:lang w:val="es-PA"/>
        </w:rPr>
        <w:t xml:space="preserve"> el Sembrador Verde</w:t>
      </w:r>
    </w:p>
    <w:p w:rsidR="00FF7E58" w:rsidRDefault="00881641" w:rsidP="00881641">
      <w:pPr>
        <w:pStyle w:val="Prrafodelista"/>
        <w:numPr>
          <w:ilvl w:val="0"/>
          <w:numId w:val="5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Llenar el mango</w:t>
      </w:r>
      <w:r w:rsidR="00D85864">
        <w:rPr>
          <w:rFonts w:ascii="Verdana" w:hAnsi="Verdana" w:cs="Arial"/>
          <w:sz w:val="24"/>
          <w:szCs w:val="24"/>
          <w:lang w:val="es-PA"/>
        </w:rPr>
        <w:t xml:space="preserve"> de PVC del sembrador</w:t>
      </w:r>
      <w:r w:rsidR="007B1A4C">
        <w:rPr>
          <w:rFonts w:ascii="Verdana" w:hAnsi="Verdana" w:cs="Arial"/>
          <w:sz w:val="24"/>
          <w:szCs w:val="24"/>
          <w:lang w:val="es-PA"/>
        </w:rPr>
        <w:t xml:space="preserve"> con aproximadamente 1 kg de semilla seleccionada. Un embudo satisfactorio para llenar</w:t>
      </w:r>
      <w:r w:rsidR="00A83622">
        <w:rPr>
          <w:rFonts w:ascii="Verdana" w:hAnsi="Verdana" w:cs="Arial"/>
          <w:sz w:val="24"/>
          <w:szCs w:val="24"/>
          <w:lang w:val="es-PA"/>
        </w:rPr>
        <w:t>/rellenar el tubo d</w:t>
      </w:r>
      <w:r w:rsidR="003B2775">
        <w:rPr>
          <w:rFonts w:ascii="Verdana" w:hAnsi="Verdana" w:cs="Arial"/>
          <w:sz w:val="24"/>
          <w:szCs w:val="24"/>
          <w:lang w:val="es-PA"/>
        </w:rPr>
        <w:t>e</w:t>
      </w:r>
      <w:r w:rsidR="00A83622">
        <w:rPr>
          <w:rFonts w:ascii="Verdana" w:hAnsi="Verdana" w:cs="Arial"/>
          <w:sz w:val="24"/>
          <w:szCs w:val="24"/>
          <w:lang w:val="es-PA"/>
        </w:rPr>
        <w:t xml:space="preserve"> PVC</w:t>
      </w:r>
      <w:r w:rsidR="003B2775">
        <w:rPr>
          <w:rFonts w:ascii="Verdana" w:hAnsi="Verdana" w:cs="Arial"/>
          <w:sz w:val="24"/>
          <w:szCs w:val="24"/>
          <w:lang w:val="es-PA"/>
        </w:rPr>
        <w:t xml:space="preserve"> (reservorio de semilla)</w:t>
      </w:r>
      <w:r w:rsidR="00E465EA">
        <w:rPr>
          <w:rFonts w:ascii="Verdana" w:hAnsi="Verdana" w:cs="Arial"/>
          <w:sz w:val="24"/>
          <w:szCs w:val="24"/>
          <w:lang w:val="es-PA"/>
        </w:rPr>
        <w:t xml:space="preserve"> se puede fabricar cortando una botella de 2 litros</w:t>
      </w:r>
      <w:r w:rsidR="00FF7E58">
        <w:rPr>
          <w:rFonts w:ascii="Verdana" w:hAnsi="Verdana" w:cs="Arial"/>
          <w:sz w:val="24"/>
          <w:szCs w:val="24"/>
          <w:lang w:val="es-PA"/>
        </w:rPr>
        <w:t>.</w:t>
      </w:r>
    </w:p>
    <w:p w:rsidR="000A4798" w:rsidRDefault="00FF7E58" w:rsidP="00FF7E58">
      <w:pPr>
        <w:pStyle w:val="Prrafodelista"/>
        <w:numPr>
          <w:ilvl w:val="0"/>
          <w:numId w:val="6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Opcional: </w:t>
      </w:r>
      <w:r w:rsidR="00023CAA">
        <w:rPr>
          <w:rFonts w:ascii="Verdana" w:hAnsi="Verdana" w:cs="Arial"/>
          <w:sz w:val="24"/>
          <w:szCs w:val="24"/>
          <w:lang w:val="es-PA"/>
        </w:rPr>
        <w:t>Haga el trazo</w:t>
      </w:r>
      <w:r w:rsidR="00DF0A33">
        <w:rPr>
          <w:rFonts w:ascii="Verdana" w:hAnsi="Verdana" w:cs="Arial"/>
          <w:sz w:val="24"/>
          <w:szCs w:val="24"/>
          <w:lang w:val="es-PA"/>
        </w:rPr>
        <w:t xml:space="preserve"> de las parcelas con pita, marcando </w:t>
      </w:r>
      <w:r w:rsidR="00F62BF0">
        <w:rPr>
          <w:rFonts w:ascii="Verdana" w:hAnsi="Verdana" w:cs="Arial"/>
          <w:sz w:val="24"/>
          <w:szCs w:val="24"/>
          <w:lang w:val="es-PA"/>
        </w:rPr>
        <w:t xml:space="preserve">los espacios correctos </w:t>
      </w:r>
      <w:r w:rsidR="00D97099">
        <w:rPr>
          <w:rFonts w:ascii="Verdana" w:hAnsi="Verdana" w:cs="Arial"/>
          <w:sz w:val="24"/>
          <w:szCs w:val="24"/>
          <w:lang w:val="es-PA"/>
        </w:rPr>
        <w:t>para las parce</w:t>
      </w:r>
      <w:r w:rsidR="00D877B4">
        <w:rPr>
          <w:rFonts w:ascii="Verdana" w:hAnsi="Verdana" w:cs="Arial"/>
          <w:sz w:val="24"/>
          <w:szCs w:val="24"/>
          <w:lang w:val="es-PA"/>
        </w:rPr>
        <w:t>las de investigación, donde se necesitan los recuentos de población.</w:t>
      </w:r>
    </w:p>
    <w:p w:rsidR="00E926AC" w:rsidRDefault="00E926AC" w:rsidP="00FF7E58">
      <w:pPr>
        <w:pStyle w:val="Prrafodelista"/>
        <w:numPr>
          <w:ilvl w:val="0"/>
          <w:numId w:val="6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Mantenga el sembrador en forma vertical (aproximadamente </w:t>
      </w:r>
      <w:r w:rsidR="00CF712A">
        <w:rPr>
          <w:rFonts w:ascii="Verdana" w:hAnsi="Verdana" w:cs="Arial"/>
          <w:sz w:val="24"/>
          <w:szCs w:val="24"/>
          <w:lang w:val="es-PA"/>
        </w:rPr>
        <w:t xml:space="preserve">en </w:t>
      </w:r>
      <w:proofErr w:type="spellStart"/>
      <w:r w:rsidR="00CF712A">
        <w:rPr>
          <w:rFonts w:ascii="Verdana" w:hAnsi="Verdana" w:cs="Arial"/>
          <w:sz w:val="24"/>
          <w:szCs w:val="24"/>
          <w:lang w:val="es-PA"/>
        </w:rPr>
        <w:t>angulo</w:t>
      </w:r>
      <w:proofErr w:type="spellEnd"/>
      <w:r w:rsidR="00CF712A">
        <w:rPr>
          <w:rFonts w:ascii="Verdana" w:hAnsi="Verdana" w:cs="Arial"/>
          <w:sz w:val="24"/>
          <w:szCs w:val="24"/>
          <w:lang w:val="es-PA"/>
        </w:rPr>
        <w:t xml:space="preserve"> recto) con la superficie del suelo.</w:t>
      </w:r>
    </w:p>
    <w:p w:rsidR="00C96F9C" w:rsidRDefault="00321A5B" w:rsidP="00C96F9C">
      <w:pPr>
        <w:pStyle w:val="Prrafodelista"/>
        <w:numPr>
          <w:ilvl w:val="0"/>
          <w:numId w:val="5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Lance el sembrador al suelo</w:t>
      </w:r>
      <w:r w:rsidR="00E14564">
        <w:rPr>
          <w:rFonts w:ascii="Verdana" w:hAnsi="Verdana" w:cs="Arial"/>
          <w:sz w:val="24"/>
          <w:szCs w:val="24"/>
          <w:lang w:val="es-PA"/>
        </w:rPr>
        <w:t>,</w:t>
      </w:r>
      <w:r>
        <w:rPr>
          <w:rFonts w:ascii="Verdana" w:hAnsi="Verdana" w:cs="Arial"/>
          <w:sz w:val="24"/>
          <w:szCs w:val="24"/>
          <w:lang w:val="es-PA"/>
        </w:rPr>
        <w:t xml:space="preserve"> inclinándolo en la dirección del que está operándolo.</w:t>
      </w:r>
    </w:p>
    <w:p w:rsidR="00321A5B" w:rsidRDefault="00E14564" w:rsidP="00550B48">
      <w:pPr>
        <w:pStyle w:val="Prrafodelista"/>
        <w:numPr>
          <w:ilvl w:val="0"/>
          <w:numId w:val="7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Mientras sostiene el sembrador en esa posición, con la punta del sembrador en el suelo</w:t>
      </w:r>
      <w:r w:rsidR="0054407D">
        <w:rPr>
          <w:rFonts w:ascii="Verdana" w:hAnsi="Verdana" w:cs="Arial"/>
          <w:sz w:val="24"/>
          <w:szCs w:val="24"/>
          <w:lang w:val="es-PA"/>
        </w:rPr>
        <w:t>, mueva el mango</w:t>
      </w:r>
      <w:r w:rsidR="00880363">
        <w:rPr>
          <w:rFonts w:ascii="Verdana" w:hAnsi="Verdana" w:cs="Arial"/>
          <w:sz w:val="24"/>
          <w:szCs w:val="24"/>
          <w:lang w:val="es-PA"/>
        </w:rPr>
        <w:t xml:space="preserve"> hacia adelante, (lejos del operador) hasta </w:t>
      </w:r>
      <w:r w:rsidR="00AC5B86">
        <w:rPr>
          <w:rFonts w:ascii="Verdana" w:hAnsi="Verdana" w:cs="Arial"/>
          <w:sz w:val="24"/>
          <w:szCs w:val="24"/>
          <w:lang w:val="es-PA"/>
        </w:rPr>
        <w:t>que el sembrador quede casi perpendicular al suelo.</w:t>
      </w:r>
    </w:p>
    <w:p w:rsidR="00AC5B86" w:rsidRDefault="009A3AFC" w:rsidP="00AC5B86">
      <w:pPr>
        <w:pStyle w:val="Prrafodelista"/>
        <w:numPr>
          <w:ilvl w:val="0"/>
          <w:numId w:val="5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Jale el sembrador fuera del agujero para </w:t>
      </w:r>
      <w:r w:rsidR="005F0761">
        <w:rPr>
          <w:rFonts w:ascii="Verdana" w:hAnsi="Verdana" w:cs="Arial"/>
          <w:sz w:val="24"/>
          <w:szCs w:val="24"/>
          <w:lang w:val="es-PA"/>
        </w:rPr>
        <w:t>lanzar la semilla.</w:t>
      </w:r>
    </w:p>
    <w:p w:rsidR="005F0761" w:rsidRDefault="00C70363" w:rsidP="005F0761">
      <w:pPr>
        <w:pStyle w:val="Prrafodelista"/>
        <w:numPr>
          <w:ilvl w:val="0"/>
          <w:numId w:val="7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Repita la operación hasta completar el campo.</w:t>
      </w:r>
    </w:p>
    <w:p w:rsidR="00C70363" w:rsidRDefault="00C70363" w:rsidP="005F0761">
      <w:pPr>
        <w:pStyle w:val="Prrafodelista"/>
        <w:numPr>
          <w:ilvl w:val="0"/>
          <w:numId w:val="7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Limpie la punta</w:t>
      </w:r>
      <w:r w:rsidR="00381715">
        <w:rPr>
          <w:rFonts w:ascii="Verdana" w:hAnsi="Verdana" w:cs="Arial"/>
          <w:sz w:val="24"/>
          <w:szCs w:val="24"/>
          <w:lang w:val="es-PA"/>
        </w:rPr>
        <w:t xml:space="preserve"> del sembrador si es necesario.</w:t>
      </w:r>
    </w:p>
    <w:p w:rsidR="00381715" w:rsidRDefault="00381715" w:rsidP="005F0761">
      <w:pPr>
        <w:pStyle w:val="Prrafodelista"/>
        <w:numPr>
          <w:ilvl w:val="0"/>
          <w:numId w:val="7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Rellene el tubo de PVC con semillas cuando esté casi vacío.</w:t>
      </w:r>
    </w:p>
    <w:p w:rsidR="009623B9" w:rsidRDefault="009623B9" w:rsidP="009623B9">
      <w:pPr>
        <w:rPr>
          <w:rFonts w:ascii="Verdana" w:hAnsi="Verdana" w:cs="Arial"/>
          <w:sz w:val="24"/>
          <w:szCs w:val="24"/>
          <w:lang w:val="es-PA"/>
        </w:rPr>
      </w:pPr>
    </w:p>
    <w:p w:rsidR="009623B9" w:rsidRPr="009623B9" w:rsidRDefault="009623B9" w:rsidP="009623B9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9623B9">
        <w:rPr>
          <w:rFonts w:ascii="Verdana" w:hAnsi="Verdana" w:cs="Arial"/>
          <w:sz w:val="24"/>
          <w:szCs w:val="24"/>
          <w:u w:val="single"/>
          <w:lang w:val="es-PA"/>
        </w:rPr>
        <w:t>Precauciones y Medidas de Seguridad</w:t>
      </w:r>
    </w:p>
    <w:p w:rsidR="009623B9" w:rsidRDefault="00C300AA" w:rsidP="00C300AA">
      <w:pPr>
        <w:pStyle w:val="Prrafodelista"/>
        <w:numPr>
          <w:ilvl w:val="0"/>
          <w:numId w:val="8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 xml:space="preserve">No lance el sembrador </w:t>
      </w:r>
      <w:proofErr w:type="gramStart"/>
      <w:r>
        <w:rPr>
          <w:rFonts w:ascii="Verdana" w:hAnsi="Verdana" w:cs="Arial"/>
          <w:sz w:val="24"/>
          <w:szCs w:val="24"/>
          <w:lang w:val="es-PA"/>
        </w:rPr>
        <w:t>demasiado</w:t>
      </w:r>
      <w:proofErr w:type="gramEnd"/>
      <w:r>
        <w:rPr>
          <w:rFonts w:ascii="Verdana" w:hAnsi="Verdana" w:cs="Arial"/>
          <w:sz w:val="24"/>
          <w:szCs w:val="24"/>
          <w:lang w:val="es-PA"/>
        </w:rPr>
        <w:t xml:space="preserve"> cerca de sus pies. Esto puede causar lesiones.</w:t>
      </w:r>
    </w:p>
    <w:p w:rsidR="00C300AA" w:rsidRDefault="004C7AD8" w:rsidP="00C300AA">
      <w:pPr>
        <w:pStyle w:val="Prrafodelista"/>
        <w:numPr>
          <w:ilvl w:val="0"/>
          <w:numId w:val="8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No utilice el sembrador en suelos muy duros, esto puede provocar que el sembrador falle.</w:t>
      </w:r>
    </w:p>
    <w:p w:rsidR="004C7AD8" w:rsidRDefault="004C7AD8" w:rsidP="00C300AA">
      <w:pPr>
        <w:pStyle w:val="Prrafodelista"/>
        <w:numPr>
          <w:ilvl w:val="0"/>
          <w:numId w:val="8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No maneje semilla tratada con manos desnudas. Utilice guantes para evitar el contacto directo.</w:t>
      </w:r>
    </w:p>
    <w:p w:rsidR="004C7AD8" w:rsidRDefault="007D7C13" w:rsidP="00C300AA">
      <w:pPr>
        <w:pStyle w:val="Prrafodelista"/>
        <w:numPr>
          <w:ilvl w:val="0"/>
          <w:numId w:val="8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t>Lave bien sus manos con jabón después de la siembra.</w:t>
      </w:r>
    </w:p>
    <w:p w:rsidR="007D7C13" w:rsidRDefault="007D7C13" w:rsidP="00A8020E">
      <w:pPr>
        <w:rPr>
          <w:rFonts w:ascii="Verdana" w:hAnsi="Verdana" w:cs="Arial"/>
          <w:sz w:val="24"/>
          <w:szCs w:val="24"/>
          <w:lang w:val="es-PA"/>
        </w:rPr>
      </w:pPr>
    </w:p>
    <w:p w:rsidR="00A8020E" w:rsidRPr="00A8020E" w:rsidRDefault="00A8020E" w:rsidP="00A8020E">
      <w:pPr>
        <w:rPr>
          <w:rFonts w:ascii="Verdana" w:hAnsi="Verdana" w:cs="Arial"/>
          <w:sz w:val="24"/>
          <w:szCs w:val="24"/>
          <w:u w:val="single"/>
          <w:lang w:val="es-PA"/>
        </w:rPr>
      </w:pPr>
      <w:r w:rsidRPr="00A8020E">
        <w:rPr>
          <w:rFonts w:ascii="Verdana" w:hAnsi="Verdana" w:cs="Arial"/>
          <w:sz w:val="24"/>
          <w:szCs w:val="24"/>
          <w:u w:val="single"/>
          <w:lang w:val="es-PA"/>
        </w:rPr>
        <w:t>Información Adicional</w:t>
      </w:r>
    </w:p>
    <w:p w:rsidR="00A8020E" w:rsidRPr="00A8020E" w:rsidRDefault="00A8020E" w:rsidP="00A8020E">
      <w:pPr>
        <w:pStyle w:val="Prrafodelista"/>
        <w:numPr>
          <w:ilvl w:val="0"/>
          <w:numId w:val="9"/>
        </w:numPr>
        <w:rPr>
          <w:rFonts w:ascii="Verdana" w:hAnsi="Verdana" w:cs="Arial"/>
          <w:sz w:val="24"/>
          <w:szCs w:val="24"/>
          <w:lang w:val="es-PA"/>
        </w:rPr>
      </w:pPr>
      <w:r>
        <w:rPr>
          <w:rFonts w:ascii="Verdana" w:hAnsi="Verdana" w:cs="Arial"/>
          <w:sz w:val="24"/>
          <w:szCs w:val="24"/>
          <w:lang w:val="es-PA"/>
        </w:rPr>
        <w:lastRenderedPageBreak/>
        <w:t xml:space="preserve">Los tambores para la urea </w:t>
      </w:r>
      <w:proofErr w:type="spellStart"/>
      <w:r>
        <w:rPr>
          <w:rFonts w:ascii="Verdana" w:hAnsi="Verdana" w:cs="Arial"/>
          <w:sz w:val="24"/>
          <w:szCs w:val="24"/>
          <w:lang w:val="es-PA"/>
        </w:rPr>
        <w:t>decargan</w:t>
      </w:r>
      <w:proofErr w:type="spellEnd"/>
      <w:r>
        <w:rPr>
          <w:rFonts w:ascii="Verdana" w:hAnsi="Verdana" w:cs="Arial"/>
          <w:sz w:val="24"/>
          <w:szCs w:val="24"/>
          <w:lang w:val="es-PA"/>
        </w:rPr>
        <w:t xml:space="preserve"> 1.5 g de urea por golpe</w:t>
      </w:r>
      <w:r w:rsidR="00645CE6">
        <w:rPr>
          <w:rFonts w:ascii="Verdana" w:hAnsi="Verdana" w:cs="Arial"/>
          <w:sz w:val="24"/>
          <w:szCs w:val="24"/>
          <w:lang w:val="es-PA"/>
        </w:rPr>
        <w:t xml:space="preserve"> por planta (población de 70,000 semillas/hectárea) </w:t>
      </w:r>
      <w:proofErr w:type="spellStart"/>
      <w:r w:rsidR="00270BA9">
        <w:rPr>
          <w:rFonts w:ascii="Verdana" w:hAnsi="Verdana" w:cs="Arial"/>
          <w:sz w:val="24"/>
          <w:szCs w:val="24"/>
          <w:lang w:val="es-PA"/>
        </w:rPr>
        <w:t>equating</w:t>
      </w:r>
      <w:proofErr w:type="spellEnd"/>
      <w:r w:rsidR="00270BA9">
        <w:rPr>
          <w:rFonts w:ascii="Verdana" w:hAnsi="Verdana" w:cs="Arial"/>
          <w:sz w:val="24"/>
          <w:szCs w:val="24"/>
          <w:lang w:val="es-PA"/>
        </w:rPr>
        <w:t xml:space="preserve"> </w:t>
      </w:r>
      <w:proofErr w:type="spellStart"/>
      <w:r w:rsidR="00270BA9">
        <w:rPr>
          <w:rFonts w:ascii="Verdana" w:hAnsi="Verdana" w:cs="Arial"/>
          <w:sz w:val="24"/>
          <w:szCs w:val="24"/>
          <w:lang w:val="es-PA"/>
        </w:rPr>
        <w:t>to</w:t>
      </w:r>
      <w:proofErr w:type="spellEnd"/>
      <w:r w:rsidR="00270BA9">
        <w:rPr>
          <w:rFonts w:ascii="Verdana" w:hAnsi="Verdana" w:cs="Arial"/>
          <w:sz w:val="24"/>
          <w:szCs w:val="24"/>
          <w:lang w:val="es-PA"/>
        </w:rPr>
        <w:t xml:space="preserve"> 50 kg N/ha</w:t>
      </w:r>
      <w:r w:rsidR="00C10154">
        <w:rPr>
          <w:rFonts w:ascii="Verdana" w:hAnsi="Verdana" w:cs="Arial"/>
          <w:sz w:val="24"/>
          <w:szCs w:val="24"/>
          <w:lang w:val="es-PA"/>
        </w:rPr>
        <w:t>.</w:t>
      </w:r>
    </w:p>
    <w:p w:rsidR="00433A04" w:rsidRPr="00476133" w:rsidRDefault="00433A04">
      <w:pPr>
        <w:rPr>
          <w:rFonts w:ascii="Verdana" w:hAnsi="Verdana" w:cs="Arial"/>
          <w:sz w:val="24"/>
          <w:szCs w:val="24"/>
          <w:lang w:val="es-PA"/>
        </w:rPr>
      </w:pPr>
    </w:p>
    <w:sectPr w:rsidR="00433A04" w:rsidRPr="004761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500"/>
    <w:multiLevelType w:val="hybridMultilevel"/>
    <w:tmpl w:val="4020941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D48B1"/>
    <w:multiLevelType w:val="hybridMultilevel"/>
    <w:tmpl w:val="2A520CE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FC7ADD"/>
    <w:multiLevelType w:val="hybridMultilevel"/>
    <w:tmpl w:val="559CCC1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39A6"/>
    <w:multiLevelType w:val="hybridMultilevel"/>
    <w:tmpl w:val="8732074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84416"/>
    <w:multiLevelType w:val="hybridMultilevel"/>
    <w:tmpl w:val="3740EC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DB6F3E"/>
    <w:multiLevelType w:val="hybridMultilevel"/>
    <w:tmpl w:val="F2EAAF3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B4CB0"/>
    <w:multiLevelType w:val="hybridMultilevel"/>
    <w:tmpl w:val="97F89BA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0F29FC"/>
    <w:multiLevelType w:val="hybridMultilevel"/>
    <w:tmpl w:val="B596E62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B18F9"/>
    <w:multiLevelType w:val="hybridMultilevel"/>
    <w:tmpl w:val="671C182E"/>
    <w:lvl w:ilvl="0" w:tplc="180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8B"/>
    <w:rsid w:val="00015624"/>
    <w:rsid w:val="000210C1"/>
    <w:rsid w:val="0002367E"/>
    <w:rsid w:val="00023C53"/>
    <w:rsid w:val="00023CAA"/>
    <w:rsid w:val="0003522E"/>
    <w:rsid w:val="000407EE"/>
    <w:rsid w:val="00057FAA"/>
    <w:rsid w:val="00065514"/>
    <w:rsid w:val="00082B98"/>
    <w:rsid w:val="000A4798"/>
    <w:rsid w:val="000C5520"/>
    <w:rsid w:val="000D707C"/>
    <w:rsid w:val="000E00C2"/>
    <w:rsid w:val="00124CFD"/>
    <w:rsid w:val="00125A16"/>
    <w:rsid w:val="00126966"/>
    <w:rsid w:val="001322FE"/>
    <w:rsid w:val="00136F3B"/>
    <w:rsid w:val="00144A91"/>
    <w:rsid w:val="00167196"/>
    <w:rsid w:val="0017131D"/>
    <w:rsid w:val="001A2A2B"/>
    <w:rsid w:val="001A3534"/>
    <w:rsid w:val="001C2928"/>
    <w:rsid w:val="001C5AC9"/>
    <w:rsid w:val="001F3C8F"/>
    <w:rsid w:val="00215337"/>
    <w:rsid w:val="00215549"/>
    <w:rsid w:val="0024221F"/>
    <w:rsid w:val="00247C55"/>
    <w:rsid w:val="00264A54"/>
    <w:rsid w:val="00264D09"/>
    <w:rsid w:val="00270BA9"/>
    <w:rsid w:val="002A11F1"/>
    <w:rsid w:val="002A3C29"/>
    <w:rsid w:val="002A3ED9"/>
    <w:rsid w:val="002A7B39"/>
    <w:rsid w:val="002C0024"/>
    <w:rsid w:val="002E1E04"/>
    <w:rsid w:val="002E7CD5"/>
    <w:rsid w:val="00316321"/>
    <w:rsid w:val="00321A5B"/>
    <w:rsid w:val="00355721"/>
    <w:rsid w:val="00363EFC"/>
    <w:rsid w:val="0036799E"/>
    <w:rsid w:val="00381715"/>
    <w:rsid w:val="00391B5F"/>
    <w:rsid w:val="00396E1C"/>
    <w:rsid w:val="003A0B59"/>
    <w:rsid w:val="003B1E80"/>
    <w:rsid w:val="003B2775"/>
    <w:rsid w:val="003C0C5A"/>
    <w:rsid w:val="003F7CF5"/>
    <w:rsid w:val="00401114"/>
    <w:rsid w:val="00403E27"/>
    <w:rsid w:val="00405BED"/>
    <w:rsid w:val="00415DAF"/>
    <w:rsid w:val="00424F96"/>
    <w:rsid w:val="004255C9"/>
    <w:rsid w:val="00432862"/>
    <w:rsid w:val="00433A04"/>
    <w:rsid w:val="00456416"/>
    <w:rsid w:val="004576D4"/>
    <w:rsid w:val="004626D7"/>
    <w:rsid w:val="00476133"/>
    <w:rsid w:val="00492135"/>
    <w:rsid w:val="004A05F1"/>
    <w:rsid w:val="004B2BD2"/>
    <w:rsid w:val="004C7AD8"/>
    <w:rsid w:val="004D2376"/>
    <w:rsid w:val="004E3439"/>
    <w:rsid w:val="00515073"/>
    <w:rsid w:val="00527749"/>
    <w:rsid w:val="0053661F"/>
    <w:rsid w:val="0053786B"/>
    <w:rsid w:val="00541B6C"/>
    <w:rsid w:val="0054407D"/>
    <w:rsid w:val="00550B48"/>
    <w:rsid w:val="00561414"/>
    <w:rsid w:val="00563DB4"/>
    <w:rsid w:val="00570236"/>
    <w:rsid w:val="00575BF8"/>
    <w:rsid w:val="00580744"/>
    <w:rsid w:val="005821AA"/>
    <w:rsid w:val="0058413F"/>
    <w:rsid w:val="00584E4B"/>
    <w:rsid w:val="00587F0C"/>
    <w:rsid w:val="00590E34"/>
    <w:rsid w:val="0059163C"/>
    <w:rsid w:val="005943D0"/>
    <w:rsid w:val="005A642F"/>
    <w:rsid w:val="005A6FE0"/>
    <w:rsid w:val="005C06C4"/>
    <w:rsid w:val="005C0F34"/>
    <w:rsid w:val="005C3E15"/>
    <w:rsid w:val="005C4C7F"/>
    <w:rsid w:val="005C5E02"/>
    <w:rsid w:val="005D4214"/>
    <w:rsid w:val="005D4BE3"/>
    <w:rsid w:val="005D6EA9"/>
    <w:rsid w:val="005E771D"/>
    <w:rsid w:val="005F0761"/>
    <w:rsid w:val="005F4CED"/>
    <w:rsid w:val="005F7137"/>
    <w:rsid w:val="006325A1"/>
    <w:rsid w:val="00637521"/>
    <w:rsid w:val="00641D73"/>
    <w:rsid w:val="00645CE6"/>
    <w:rsid w:val="006718B3"/>
    <w:rsid w:val="00674594"/>
    <w:rsid w:val="006808AF"/>
    <w:rsid w:val="00682B4C"/>
    <w:rsid w:val="00684BFA"/>
    <w:rsid w:val="00686237"/>
    <w:rsid w:val="00690710"/>
    <w:rsid w:val="006D4CDB"/>
    <w:rsid w:val="006D77DB"/>
    <w:rsid w:val="0070470B"/>
    <w:rsid w:val="0070724C"/>
    <w:rsid w:val="00730957"/>
    <w:rsid w:val="00737E20"/>
    <w:rsid w:val="007400C9"/>
    <w:rsid w:val="0074757A"/>
    <w:rsid w:val="00750345"/>
    <w:rsid w:val="00750859"/>
    <w:rsid w:val="007559E3"/>
    <w:rsid w:val="00757335"/>
    <w:rsid w:val="00783EAC"/>
    <w:rsid w:val="007B1A4C"/>
    <w:rsid w:val="007D7C13"/>
    <w:rsid w:val="007E0952"/>
    <w:rsid w:val="007E2123"/>
    <w:rsid w:val="007E6BF9"/>
    <w:rsid w:val="007F1157"/>
    <w:rsid w:val="007F167C"/>
    <w:rsid w:val="0082321D"/>
    <w:rsid w:val="00824D7C"/>
    <w:rsid w:val="00827B57"/>
    <w:rsid w:val="00830DAB"/>
    <w:rsid w:val="008403E4"/>
    <w:rsid w:val="00845017"/>
    <w:rsid w:val="00874443"/>
    <w:rsid w:val="00880363"/>
    <w:rsid w:val="00881641"/>
    <w:rsid w:val="0088667A"/>
    <w:rsid w:val="0089788F"/>
    <w:rsid w:val="008C2336"/>
    <w:rsid w:val="008D50E6"/>
    <w:rsid w:val="008F0A52"/>
    <w:rsid w:val="008F40CF"/>
    <w:rsid w:val="00912F45"/>
    <w:rsid w:val="00914BE8"/>
    <w:rsid w:val="009449B5"/>
    <w:rsid w:val="009623B9"/>
    <w:rsid w:val="009647E3"/>
    <w:rsid w:val="00983D42"/>
    <w:rsid w:val="00986EB9"/>
    <w:rsid w:val="009A3AFC"/>
    <w:rsid w:val="009B1F59"/>
    <w:rsid w:val="009E35D3"/>
    <w:rsid w:val="009F359E"/>
    <w:rsid w:val="009F4744"/>
    <w:rsid w:val="00A30296"/>
    <w:rsid w:val="00A314A5"/>
    <w:rsid w:val="00A33011"/>
    <w:rsid w:val="00A34824"/>
    <w:rsid w:val="00A57CD7"/>
    <w:rsid w:val="00A60005"/>
    <w:rsid w:val="00A64756"/>
    <w:rsid w:val="00A761DF"/>
    <w:rsid w:val="00A77D5E"/>
    <w:rsid w:val="00A8020E"/>
    <w:rsid w:val="00A8326C"/>
    <w:rsid w:val="00A83622"/>
    <w:rsid w:val="00A84780"/>
    <w:rsid w:val="00AB11A2"/>
    <w:rsid w:val="00AB67CF"/>
    <w:rsid w:val="00AC02AA"/>
    <w:rsid w:val="00AC0701"/>
    <w:rsid w:val="00AC37DB"/>
    <w:rsid w:val="00AC5B86"/>
    <w:rsid w:val="00AD1119"/>
    <w:rsid w:val="00B05D8B"/>
    <w:rsid w:val="00B51219"/>
    <w:rsid w:val="00B65121"/>
    <w:rsid w:val="00B71BDE"/>
    <w:rsid w:val="00BA1F69"/>
    <w:rsid w:val="00BC14A5"/>
    <w:rsid w:val="00BC570D"/>
    <w:rsid w:val="00BD677E"/>
    <w:rsid w:val="00BE168D"/>
    <w:rsid w:val="00BE74E2"/>
    <w:rsid w:val="00BE7E9A"/>
    <w:rsid w:val="00C10154"/>
    <w:rsid w:val="00C10A0F"/>
    <w:rsid w:val="00C13640"/>
    <w:rsid w:val="00C300AA"/>
    <w:rsid w:val="00C31873"/>
    <w:rsid w:val="00C32747"/>
    <w:rsid w:val="00C50B0D"/>
    <w:rsid w:val="00C62568"/>
    <w:rsid w:val="00C70363"/>
    <w:rsid w:val="00C81EE4"/>
    <w:rsid w:val="00C929CB"/>
    <w:rsid w:val="00C96F9C"/>
    <w:rsid w:val="00CA4D04"/>
    <w:rsid w:val="00CB22C4"/>
    <w:rsid w:val="00CB6315"/>
    <w:rsid w:val="00CC3940"/>
    <w:rsid w:val="00CF65DB"/>
    <w:rsid w:val="00CF712A"/>
    <w:rsid w:val="00CF7CE8"/>
    <w:rsid w:val="00D12CF7"/>
    <w:rsid w:val="00D12DB8"/>
    <w:rsid w:val="00D34510"/>
    <w:rsid w:val="00D35545"/>
    <w:rsid w:val="00D41B7B"/>
    <w:rsid w:val="00D44514"/>
    <w:rsid w:val="00D50576"/>
    <w:rsid w:val="00D77A57"/>
    <w:rsid w:val="00D832A1"/>
    <w:rsid w:val="00D85864"/>
    <w:rsid w:val="00D877B4"/>
    <w:rsid w:val="00D954B5"/>
    <w:rsid w:val="00D97099"/>
    <w:rsid w:val="00DB631E"/>
    <w:rsid w:val="00DC5F17"/>
    <w:rsid w:val="00DD2F7E"/>
    <w:rsid w:val="00DF0A33"/>
    <w:rsid w:val="00DF742F"/>
    <w:rsid w:val="00DF7524"/>
    <w:rsid w:val="00E128EF"/>
    <w:rsid w:val="00E14564"/>
    <w:rsid w:val="00E1702C"/>
    <w:rsid w:val="00E465EA"/>
    <w:rsid w:val="00E51F03"/>
    <w:rsid w:val="00E74B7E"/>
    <w:rsid w:val="00E76827"/>
    <w:rsid w:val="00E926AC"/>
    <w:rsid w:val="00E93BEE"/>
    <w:rsid w:val="00E95DD4"/>
    <w:rsid w:val="00EA494B"/>
    <w:rsid w:val="00ED1FC5"/>
    <w:rsid w:val="00ED2AE5"/>
    <w:rsid w:val="00EE7076"/>
    <w:rsid w:val="00EF651D"/>
    <w:rsid w:val="00F0657F"/>
    <w:rsid w:val="00F25A27"/>
    <w:rsid w:val="00F27D8B"/>
    <w:rsid w:val="00F31ABC"/>
    <w:rsid w:val="00F33C96"/>
    <w:rsid w:val="00F35D36"/>
    <w:rsid w:val="00F37778"/>
    <w:rsid w:val="00F62BF0"/>
    <w:rsid w:val="00F66286"/>
    <w:rsid w:val="00F95469"/>
    <w:rsid w:val="00FA4630"/>
    <w:rsid w:val="00FA529A"/>
    <w:rsid w:val="00FD1E12"/>
    <w:rsid w:val="00FE026F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3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3534"/>
    <w:rPr>
      <w:b/>
      <w:bCs/>
    </w:rPr>
  </w:style>
  <w:style w:type="paragraph" w:styleId="Prrafodelista">
    <w:name w:val="List Paragraph"/>
    <w:basedOn w:val="Normal"/>
    <w:uiPriority w:val="34"/>
    <w:qFormat/>
    <w:rsid w:val="001A35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353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A3534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1A3534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7F1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34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A3534"/>
    <w:rPr>
      <w:b/>
      <w:bCs/>
    </w:rPr>
  </w:style>
  <w:style w:type="paragraph" w:styleId="Prrafodelista">
    <w:name w:val="List Paragraph"/>
    <w:basedOn w:val="Normal"/>
    <w:uiPriority w:val="34"/>
    <w:qFormat/>
    <w:rsid w:val="001A353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A353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1A3534"/>
    <w:rPr>
      <w:i/>
      <w:iCs/>
      <w:color w:val="000000" w:themeColor="text1"/>
    </w:rPr>
  </w:style>
  <w:style w:type="character" w:styleId="nfasisintenso">
    <w:name w:val="Intense Emphasis"/>
    <w:basedOn w:val="Fuentedeprrafopredeter"/>
    <w:uiPriority w:val="21"/>
    <w:qFormat/>
    <w:rsid w:val="001A3534"/>
    <w:rPr>
      <w:b/>
      <w:bCs/>
      <w:i/>
      <w:iCs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7F1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ndy.taylor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.raun@okstat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1367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Noe Ascencio</dc:creator>
  <cp:lastModifiedBy>Edgar Noe Ascencio</cp:lastModifiedBy>
  <cp:revision>3</cp:revision>
  <dcterms:created xsi:type="dcterms:W3CDTF">2015-07-27T10:42:00Z</dcterms:created>
  <dcterms:modified xsi:type="dcterms:W3CDTF">2015-07-27T10:43:00Z</dcterms:modified>
</cp:coreProperties>
</file>