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61" w:rsidRDefault="008A4A61" w:rsidP="00986748">
      <w:pPr>
        <w:rPr>
          <w:b/>
          <w:sz w:val="28"/>
          <w:szCs w:val="28"/>
        </w:rPr>
      </w:pPr>
    </w:p>
    <w:p w:rsidR="00986748" w:rsidRPr="00C14AF9" w:rsidRDefault="00986748" w:rsidP="00986748">
      <w:pPr>
        <w:rPr>
          <w:b/>
          <w:sz w:val="20"/>
          <w:szCs w:val="20"/>
        </w:rPr>
      </w:pPr>
      <w:r w:rsidRPr="00C14AF9">
        <w:rPr>
          <w:b/>
          <w:sz w:val="20"/>
          <w:szCs w:val="20"/>
        </w:rPr>
        <w:t>Temperature Gradient Chamber (TGC) - a model for studying global warming effects</w:t>
      </w:r>
    </w:p>
    <w:p w:rsidR="00986748" w:rsidRDefault="00986748" w:rsidP="00986748">
      <w:pPr>
        <w:rPr>
          <w:rStyle w:val="A11"/>
          <w:rFonts w:cstheme="minorHAnsi"/>
        </w:rPr>
      </w:pPr>
      <w:r w:rsidRPr="00062C08">
        <w:rPr>
          <w:rStyle w:val="A11"/>
          <w:rFonts w:cstheme="minorHAnsi"/>
        </w:rPr>
        <w:t>Climate models predict increases in average temperature</w:t>
      </w:r>
      <w:r>
        <w:rPr>
          <w:rStyle w:val="A11"/>
          <w:rFonts w:cstheme="minorHAnsi"/>
        </w:rPr>
        <w:t xml:space="preserve">s worldwide, with wide-ranging   </w:t>
      </w:r>
      <w:r w:rsidRPr="00062C08">
        <w:rPr>
          <w:rStyle w:val="A11"/>
          <w:rFonts w:cstheme="minorHAnsi"/>
        </w:rPr>
        <w:t xml:space="preserve">impacts on local temperature and rainfall. </w:t>
      </w:r>
      <w:r>
        <w:rPr>
          <w:rStyle w:val="A11"/>
          <w:rFonts w:cstheme="minorHAnsi"/>
        </w:rPr>
        <w:t xml:space="preserve"> S</w:t>
      </w:r>
      <w:r w:rsidRPr="00062C08">
        <w:rPr>
          <w:rStyle w:val="A11"/>
          <w:rFonts w:cstheme="minorHAnsi"/>
        </w:rPr>
        <w:t xml:space="preserve">uch changes </w:t>
      </w:r>
      <w:r>
        <w:rPr>
          <w:rStyle w:val="A11"/>
          <w:rFonts w:cstheme="minorHAnsi"/>
        </w:rPr>
        <w:t xml:space="preserve">not only </w:t>
      </w:r>
      <w:r w:rsidRPr="00062C08">
        <w:rPr>
          <w:rStyle w:val="A11"/>
          <w:rFonts w:cstheme="minorHAnsi"/>
        </w:rPr>
        <w:t>pr</w:t>
      </w:r>
      <w:r>
        <w:rPr>
          <w:rStyle w:val="A11"/>
          <w:rFonts w:cstheme="minorHAnsi"/>
        </w:rPr>
        <w:t xml:space="preserve">esent a risk to food supplies, </w:t>
      </w:r>
      <w:r w:rsidRPr="00062C08">
        <w:rPr>
          <w:rStyle w:val="A11"/>
          <w:rFonts w:cstheme="minorHAnsi"/>
        </w:rPr>
        <w:t>farmer livelihoods, and rural communities but also on the agricultural sector’s responsiveness to c</w:t>
      </w:r>
      <w:r>
        <w:rPr>
          <w:rStyle w:val="A11"/>
          <w:rFonts w:cstheme="minorHAnsi"/>
        </w:rPr>
        <w:t xml:space="preserve">hanging yield and productivity </w:t>
      </w:r>
      <w:r w:rsidRPr="00062C08">
        <w:rPr>
          <w:rStyle w:val="A11"/>
          <w:rFonts w:cstheme="minorHAnsi"/>
        </w:rPr>
        <w:t>patterns, production c</w:t>
      </w:r>
      <w:r>
        <w:rPr>
          <w:rStyle w:val="A11"/>
          <w:rFonts w:cstheme="minorHAnsi"/>
        </w:rPr>
        <w:t>osts, and resource availability.</w:t>
      </w:r>
    </w:p>
    <w:p w:rsidR="00986748" w:rsidRPr="00652040" w:rsidRDefault="008A4A61" w:rsidP="00986748">
      <w:pPr>
        <w:rPr>
          <w:rStyle w:val="A11"/>
          <w:rFonts w:cstheme="minorHAnsi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51BF3" wp14:editId="754DED59">
                <wp:simplePos x="0" y="0"/>
                <wp:positionH relativeFrom="column">
                  <wp:posOffset>-154940</wp:posOffset>
                </wp:positionH>
                <wp:positionV relativeFrom="paragraph">
                  <wp:posOffset>1035433</wp:posOffset>
                </wp:positionV>
                <wp:extent cx="3105509" cy="3217653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509" cy="3217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A61" w:rsidRDefault="00986748" w:rsidP="008A4A61">
                            <w:pPr>
                              <w:rPr>
                                <w:rFonts w:cs="Myriad Pro"/>
                                <w:color w:val="000000"/>
                              </w:rPr>
                            </w:pPr>
                            <w:r>
                              <w:rPr>
                                <w:rStyle w:val="A11"/>
                                <w:rFonts w:cstheme="minorHAnsi"/>
                              </w:rPr>
                              <w:t>We will desig</w:t>
                            </w:r>
                            <w:r>
                              <w:rPr>
                                <w:rStyle w:val="A11"/>
                                <w:rFonts w:cstheme="minorHAnsi" w:hint="eastAsia"/>
                                <w:lang w:eastAsia="ja-JP"/>
                              </w:rPr>
                              <w:t>n</w:t>
                            </w:r>
                            <w:r>
                              <w:rPr>
                                <w:rStyle w:val="A11"/>
                                <w:rFonts w:cstheme="minorHAnsi"/>
                              </w:rPr>
                              <w:t xml:space="preserve"> TGC, developing a temperature gradient along its longitudinal axis using solar energy during the day and by heating at night </w:t>
                            </w:r>
                            <w:r w:rsidRPr="00A211DA">
                              <w:rPr>
                                <w:rStyle w:val="A11"/>
                                <w:rFonts w:cstheme="minorHAnsi"/>
                                <w:b/>
                              </w:rPr>
                              <w:t>(</w:t>
                            </w:r>
                            <w:proofErr w:type="spellStart"/>
                            <w:r w:rsidRPr="00A211DA">
                              <w:rPr>
                                <w:rStyle w:val="A11"/>
                                <w:rFonts w:cstheme="minorHAnsi"/>
                                <w:b/>
                              </w:rPr>
                              <w:t>Horei</w:t>
                            </w:r>
                            <w:proofErr w:type="spellEnd"/>
                            <w:r w:rsidRPr="00A211DA">
                              <w:rPr>
                                <w:rStyle w:val="A11"/>
                                <w:rFonts w:cstheme="minorHAnsi"/>
                                <w:b/>
                              </w:rPr>
                              <w:t xml:space="preserve"> et al., 1995)</w:t>
                            </w:r>
                            <w:r w:rsidRPr="00A211DA">
                              <w:rPr>
                                <w:rStyle w:val="A11"/>
                                <w:rFonts w:cstheme="minorHAnsi" w:hint="eastAsia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Style w:val="A11"/>
                                <w:rFonts w:cstheme="minorHAnsi"/>
                              </w:rPr>
                              <w:t xml:space="preserve"> </w:t>
                            </w:r>
                            <w:r w:rsidR="008A4A61">
                              <w:rPr>
                                <w:rFonts w:cs="Myriad Pro"/>
                                <w:color w:val="000000"/>
                              </w:rPr>
                              <w:t xml:space="preserve">In the daytime, </w:t>
                            </w:r>
                            <w:r w:rsidR="008A4A61" w:rsidRPr="005D12FF">
                              <w:rPr>
                                <w:rFonts w:cs="Myriad Pro"/>
                                <w:color w:val="000000"/>
                              </w:rPr>
                              <w:t>temperature gradient is regulated by controlling the airflow rate of 2 fans mounted in the warm end of the TGC.</w:t>
                            </w:r>
                            <w:r w:rsidR="008A4A61">
                              <w:rPr>
                                <w:rFonts w:cs="Myriad Pro"/>
                                <w:color w:val="000000"/>
                              </w:rPr>
                              <w:t xml:space="preserve"> </w:t>
                            </w:r>
                            <w:r w:rsidR="008A4A61" w:rsidRPr="005D12FF">
                              <w:rPr>
                                <w:rFonts w:cs="Myriad Pro"/>
                                <w:color w:val="000000"/>
                              </w:rPr>
                              <w:t xml:space="preserve">At night and when solar radiation is low, temperature gradient is controlled using a line heater. </w:t>
                            </w:r>
                            <w:r w:rsidR="00C14AF9">
                              <w:rPr>
                                <w:rFonts w:cs="Myriad Pro"/>
                                <w:color w:val="000000"/>
                              </w:rPr>
                              <w:t>T</w:t>
                            </w:r>
                            <w:r w:rsidR="008A4A61" w:rsidRPr="005D12FF">
                              <w:rPr>
                                <w:rFonts w:cs="Myriad Pro"/>
                                <w:color w:val="000000"/>
                              </w:rPr>
                              <w:t xml:space="preserve">emperature </w:t>
                            </w:r>
                            <w:r w:rsidR="00C14AF9">
                              <w:rPr>
                                <w:rFonts w:cs="Myriad Pro"/>
                                <w:color w:val="000000"/>
                              </w:rPr>
                              <w:t xml:space="preserve">will be </w:t>
                            </w:r>
                            <w:r w:rsidR="008A4A61" w:rsidRPr="005D12FF">
                              <w:rPr>
                                <w:rFonts w:cs="Myriad Pro"/>
                                <w:color w:val="000000"/>
                              </w:rPr>
                              <w:t>measured by thermocouples positioned a</w:t>
                            </w:r>
                            <w:r w:rsidR="008A4A61">
                              <w:rPr>
                                <w:rFonts w:cs="Myriad Pro"/>
                                <w:color w:val="000000"/>
                              </w:rPr>
                              <w:t>bove crop canopy.</w:t>
                            </w:r>
                          </w:p>
                          <w:p w:rsidR="00986748" w:rsidRPr="008A4A61" w:rsidRDefault="00986748" w:rsidP="008A4A61">
                            <w:pPr>
                              <w:rPr>
                                <w:rStyle w:val="A11"/>
                              </w:rPr>
                            </w:pPr>
                            <w:r>
                              <w:rPr>
                                <w:rStyle w:val="A11"/>
                                <w:rFonts w:cstheme="minorHAnsi"/>
                              </w:rPr>
                              <w:t>So, that the interaction effects can be assessed at different temperature regimes and th</w:t>
                            </w:r>
                            <w:r w:rsidR="00905609">
                              <w:rPr>
                                <w:rStyle w:val="A11"/>
                                <w:rFonts w:cstheme="minorHAnsi"/>
                              </w:rPr>
                              <w:t>e drought resulted by increased</w:t>
                            </w:r>
                            <w:r>
                              <w:rPr>
                                <w:rStyle w:val="A11"/>
                                <w:rFonts w:cstheme="minorHAnsi"/>
                              </w:rPr>
                              <w:t xml:space="preserve"> temperature, representation of the different parts of the world experiencing the same situation due to global warming. </w:t>
                            </w:r>
                          </w:p>
                          <w:p w:rsidR="00986748" w:rsidRDefault="00986748" w:rsidP="00986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2pt;margin-top:81.55pt;width:244.55pt;height:25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g2hAIAABA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" stroked="f">
                <v:textbox>
                  <w:txbxContent>
                    <w:p w:rsidR="008A4A61" w:rsidRDefault="00986748" w:rsidP="008A4A61">
                      <w:pPr>
                        <w:rPr>
                          <w:rFonts w:cs="Myriad Pro"/>
                          <w:color w:val="000000"/>
                        </w:rPr>
                      </w:pPr>
                      <w:r>
                        <w:rPr>
                          <w:rStyle w:val="A11"/>
                          <w:rFonts w:cstheme="minorHAnsi"/>
                        </w:rPr>
                        <w:t>We will desig</w:t>
                      </w:r>
                      <w:r>
                        <w:rPr>
                          <w:rStyle w:val="A11"/>
                          <w:rFonts w:cstheme="minorHAnsi" w:hint="eastAsia"/>
                          <w:lang w:eastAsia="ja-JP"/>
                        </w:rPr>
                        <w:t>n</w:t>
                      </w:r>
                      <w:r>
                        <w:rPr>
                          <w:rStyle w:val="A11"/>
                          <w:rFonts w:cstheme="minorHAnsi"/>
                        </w:rPr>
                        <w:t xml:space="preserve"> TGC, developing a temperature gradient along its longitudinal axis using solar energy during the day and by heating at night </w:t>
                      </w:r>
                      <w:r w:rsidRPr="00A211DA">
                        <w:rPr>
                          <w:rStyle w:val="A11"/>
                          <w:rFonts w:cstheme="minorHAnsi"/>
                          <w:b/>
                        </w:rPr>
                        <w:t>(</w:t>
                      </w:r>
                      <w:proofErr w:type="spellStart"/>
                      <w:r w:rsidRPr="00A211DA">
                        <w:rPr>
                          <w:rStyle w:val="A11"/>
                          <w:rFonts w:cstheme="minorHAnsi"/>
                          <w:b/>
                        </w:rPr>
                        <w:t>Horei</w:t>
                      </w:r>
                      <w:proofErr w:type="spellEnd"/>
                      <w:r w:rsidRPr="00A211DA">
                        <w:rPr>
                          <w:rStyle w:val="A11"/>
                          <w:rFonts w:cstheme="minorHAnsi"/>
                          <w:b/>
                        </w:rPr>
                        <w:t xml:space="preserve"> et al., 1995)</w:t>
                      </w:r>
                      <w:r w:rsidRPr="00A211DA">
                        <w:rPr>
                          <w:rStyle w:val="A11"/>
                          <w:rFonts w:cstheme="minorHAnsi" w:hint="eastAsia"/>
                          <w:lang w:eastAsia="ja-JP"/>
                        </w:rPr>
                        <w:t>.</w:t>
                      </w:r>
                      <w:r>
                        <w:rPr>
                          <w:rStyle w:val="A11"/>
                          <w:rFonts w:cstheme="minorHAnsi"/>
                        </w:rPr>
                        <w:t xml:space="preserve"> </w:t>
                      </w:r>
                      <w:r w:rsidR="008A4A61">
                        <w:rPr>
                          <w:rFonts w:cs="Myriad Pro"/>
                          <w:color w:val="000000"/>
                        </w:rPr>
                        <w:t xml:space="preserve">In the daytime, </w:t>
                      </w:r>
                      <w:r w:rsidR="008A4A61" w:rsidRPr="005D12FF">
                        <w:rPr>
                          <w:rFonts w:cs="Myriad Pro"/>
                          <w:color w:val="000000"/>
                        </w:rPr>
                        <w:t>temperature gradient is regulated by controlling the airflow rate of 2 fans mounted in the warm end of the TGC.</w:t>
                      </w:r>
                      <w:r w:rsidR="008A4A61">
                        <w:rPr>
                          <w:rFonts w:cs="Myriad Pro"/>
                          <w:color w:val="000000"/>
                        </w:rPr>
                        <w:t xml:space="preserve"> </w:t>
                      </w:r>
                      <w:r w:rsidR="008A4A61" w:rsidRPr="005D12FF">
                        <w:rPr>
                          <w:rFonts w:cs="Myriad Pro"/>
                          <w:color w:val="000000"/>
                        </w:rPr>
                        <w:t xml:space="preserve">At night and when solar radiation is low, temperature gradient is controlled using a line heater. </w:t>
                      </w:r>
                      <w:r w:rsidR="00C14AF9">
                        <w:rPr>
                          <w:rFonts w:cs="Myriad Pro"/>
                          <w:color w:val="000000"/>
                        </w:rPr>
                        <w:t>T</w:t>
                      </w:r>
                      <w:r w:rsidR="008A4A61" w:rsidRPr="005D12FF">
                        <w:rPr>
                          <w:rFonts w:cs="Myriad Pro"/>
                          <w:color w:val="000000"/>
                        </w:rPr>
                        <w:t xml:space="preserve">emperature </w:t>
                      </w:r>
                      <w:r w:rsidR="00C14AF9">
                        <w:rPr>
                          <w:rFonts w:cs="Myriad Pro"/>
                          <w:color w:val="000000"/>
                        </w:rPr>
                        <w:t xml:space="preserve">will be </w:t>
                      </w:r>
                      <w:r w:rsidR="008A4A61" w:rsidRPr="005D12FF">
                        <w:rPr>
                          <w:rFonts w:cs="Myriad Pro"/>
                          <w:color w:val="000000"/>
                        </w:rPr>
                        <w:t>measured by thermocouples positioned a</w:t>
                      </w:r>
                      <w:r w:rsidR="008A4A61">
                        <w:rPr>
                          <w:rFonts w:cs="Myriad Pro"/>
                          <w:color w:val="000000"/>
                        </w:rPr>
                        <w:t>bove crop canopy.</w:t>
                      </w:r>
                    </w:p>
                    <w:p w:rsidR="00986748" w:rsidRPr="008A4A61" w:rsidRDefault="00986748" w:rsidP="008A4A61">
                      <w:pPr>
                        <w:rPr>
                          <w:rStyle w:val="A11"/>
                        </w:rPr>
                      </w:pPr>
                      <w:r>
                        <w:rPr>
                          <w:rStyle w:val="A11"/>
                          <w:rFonts w:cstheme="minorHAnsi"/>
                        </w:rPr>
                        <w:t>So, that the interaction effects can be assessed at different temperature regimes and th</w:t>
                      </w:r>
                      <w:r w:rsidR="00905609">
                        <w:rPr>
                          <w:rStyle w:val="A11"/>
                          <w:rFonts w:cstheme="minorHAnsi"/>
                        </w:rPr>
                        <w:t>e drought resulted by increased</w:t>
                      </w:r>
                      <w:r>
                        <w:rPr>
                          <w:rStyle w:val="A11"/>
                          <w:rFonts w:cstheme="minorHAnsi"/>
                        </w:rPr>
                        <w:t xml:space="preserve"> temperature, representation of the different parts of the world experiencing the same situation due to global warming. </w:t>
                      </w:r>
                    </w:p>
                    <w:p w:rsidR="00986748" w:rsidRDefault="00986748" w:rsidP="00986748"/>
                  </w:txbxContent>
                </v:textbox>
              </v:shape>
            </w:pict>
          </mc:Fallback>
        </mc:AlternateContent>
      </w:r>
      <w:r w:rsidR="00986748">
        <w:rPr>
          <w:rStyle w:val="A11"/>
          <w:rFonts w:cstheme="minorHAnsi"/>
        </w:rPr>
        <w:t xml:space="preserve">Warming trends are likely to reduce global yields by roughly 1.5% per decade without effective adaptation, with a plausible range from roughly </w:t>
      </w:r>
      <w:r w:rsidR="0035737F">
        <w:rPr>
          <w:rStyle w:val="A11"/>
          <w:rFonts w:cstheme="minorHAnsi"/>
        </w:rPr>
        <w:t>0.3</w:t>
      </w:r>
      <w:r w:rsidR="00986748">
        <w:rPr>
          <w:rStyle w:val="A11"/>
          <w:rFonts w:cstheme="minorHAnsi"/>
        </w:rPr>
        <w:t>%-4%. The upper end of this range is half of the expected 8% rate of gain from technological and management improvements over the next few decades</w:t>
      </w:r>
      <w:r w:rsidR="00986748" w:rsidRPr="00A211DA">
        <w:rPr>
          <w:rStyle w:val="A11"/>
          <w:rFonts w:cstheme="minorHAnsi"/>
          <w:b/>
        </w:rPr>
        <w:t xml:space="preserve"> (</w:t>
      </w:r>
      <w:proofErr w:type="spellStart"/>
      <w:r w:rsidR="00986748" w:rsidRPr="00A211DA">
        <w:rPr>
          <w:rStyle w:val="A11"/>
          <w:rFonts w:cstheme="minorHAnsi"/>
          <w:b/>
        </w:rPr>
        <w:t>Lobell</w:t>
      </w:r>
      <w:proofErr w:type="spellEnd"/>
      <w:r w:rsidR="00986748" w:rsidRPr="00A211DA">
        <w:rPr>
          <w:rStyle w:val="A11"/>
          <w:rFonts w:cstheme="minorHAnsi"/>
          <w:b/>
        </w:rPr>
        <w:t xml:space="preserve"> et al. 2012).</w:t>
      </w:r>
      <w:r w:rsidR="00986748">
        <w:rPr>
          <w:rStyle w:val="A11"/>
          <w:rFonts w:cstheme="minorHAnsi" w:hint="eastAsia"/>
          <w:b/>
          <w:lang w:eastAsia="ja-JP"/>
        </w:rPr>
        <w:t xml:space="preserve"> </w:t>
      </w:r>
      <w:r w:rsidR="00986748" w:rsidRPr="00652040">
        <w:rPr>
          <w:rStyle w:val="A11"/>
          <w:rFonts w:cstheme="minorHAnsi" w:hint="eastAsia"/>
          <w:lang w:eastAsia="ja-JP"/>
        </w:rPr>
        <w:t xml:space="preserve">This figure would be much </w:t>
      </w:r>
      <w:r w:rsidR="00986748" w:rsidRPr="00652040">
        <w:rPr>
          <w:rStyle w:val="A11"/>
          <w:rFonts w:cstheme="minorHAnsi"/>
          <w:lang w:eastAsia="ja-JP"/>
        </w:rPr>
        <w:t>higher</w:t>
      </w:r>
      <w:r w:rsidR="00986748">
        <w:rPr>
          <w:rStyle w:val="A11"/>
          <w:rFonts w:cstheme="minorHAnsi" w:hint="eastAsia"/>
          <w:lang w:eastAsia="ja-JP"/>
        </w:rPr>
        <w:t xml:space="preserve"> if we consider the dr</w:t>
      </w:r>
      <w:r w:rsidR="00986748">
        <w:rPr>
          <w:rStyle w:val="A11"/>
          <w:rFonts w:cstheme="minorHAnsi"/>
          <w:lang w:eastAsia="ja-JP"/>
        </w:rPr>
        <w:t>o</w:t>
      </w:r>
      <w:r w:rsidR="00986748" w:rsidRPr="00652040">
        <w:rPr>
          <w:rStyle w:val="A11"/>
          <w:rFonts w:cstheme="minorHAnsi" w:hint="eastAsia"/>
          <w:lang w:eastAsia="ja-JP"/>
        </w:rPr>
        <w:t>ught associated with increased temperature.</w:t>
      </w:r>
    </w:p>
    <w:p w:rsidR="00986748" w:rsidRDefault="00986748" w:rsidP="00986748">
      <w:pPr>
        <w:jc w:val="right"/>
        <w:rPr>
          <w:rStyle w:val="A11"/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2950234</wp:posOffset>
                </wp:positionH>
                <wp:positionV relativeFrom="paragraph">
                  <wp:posOffset>1938224</wp:posOffset>
                </wp:positionV>
                <wp:extent cx="3217353" cy="567690"/>
                <wp:effectExtent l="0" t="0" r="254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353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48" w:rsidRDefault="00986748" w:rsidP="00986748">
                            <w:proofErr w:type="gramStart"/>
                            <w:r w:rsidRPr="0040638B">
                              <w:rPr>
                                <w:sz w:val="18"/>
                                <w:szCs w:val="18"/>
                              </w:rPr>
                              <w:t>Dried sunflowers in a village near Sofia, Bulgaria.</w:t>
                            </w:r>
                            <w:proofErr w:type="gramEnd"/>
                            <w:r w:rsidRPr="0040638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0638B">
                              <w:rPr>
                                <w:sz w:val="18"/>
                                <w:szCs w:val="18"/>
                              </w:rPr>
                              <w:t>Heatwaves</w:t>
                            </w:r>
                            <w:proofErr w:type="spellEnd"/>
                            <w:r w:rsidRPr="0040638B">
                              <w:rPr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8A4A61">
                              <w:rPr>
                                <w:sz w:val="18"/>
                                <w:szCs w:val="18"/>
                              </w:rPr>
                              <w:t xml:space="preserve"> Europe, some </w:t>
                            </w:r>
                            <w:r w:rsidRPr="0040638B">
                              <w:rPr>
                                <w:sz w:val="18"/>
                                <w:szCs w:val="18"/>
                              </w:rPr>
                              <w:t xml:space="preserve">as hot as </w:t>
                            </w:r>
                            <w:proofErr w:type="gramStart"/>
                            <w:r w:rsidRPr="0040638B">
                              <w:rPr>
                                <w:sz w:val="18"/>
                                <w:szCs w:val="18"/>
                              </w:rPr>
                              <w:t>40  C</w:t>
                            </w:r>
                            <w:proofErr w:type="gramEnd"/>
                            <w:r w:rsidRPr="0040638B">
                              <w:rPr>
                                <w:sz w:val="18"/>
                                <w:szCs w:val="18"/>
                              </w:rPr>
                              <w:t xml:space="preserve">, have ruined the harvest in many regions of the country. Photograph: </w:t>
                            </w:r>
                            <w:proofErr w:type="spellStart"/>
                            <w:r w:rsidRPr="0040638B">
                              <w:rPr>
                                <w:sz w:val="18"/>
                                <w:szCs w:val="18"/>
                              </w:rPr>
                              <w:t>Vassil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40638B">
                              <w:rPr>
                                <w:sz w:val="18"/>
                                <w:szCs w:val="18"/>
                              </w:rPr>
                              <w:t>Doney</w:t>
                            </w:r>
                            <w:proofErr w:type="spellEnd"/>
                            <w:r w:rsidRPr="0040638B">
                              <w:rPr>
                                <w:sz w:val="18"/>
                                <w:szCs w:val="18"/>
                              </w:rPr>
                              <w:t>/EPA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2.3pt;margin-top:152.6pt;width:253.3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vNMhgIAABY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" stroked="f">
                <v:textbox>
                  <w:txbxContent>
                    <w:p w:rsidR="00986748" w:rsidRDefault="00986748" w:rsidP="00986748">
                      <w:proofErr w:type="gramStart"/>
                      <w:r w:rsidRPr="0040638B">
                        <w:rPr>
                          <w:sz w:val="18"/>
                          <w:szCs w:val="18"/>
                        </w:rPr>
                        <w:t>Dried sunflowers in a village near Sofia, Bulgaria.</w:t>
                      </w:r>
                      <w:proofErr w:type="gramEnd"/>
                      <w:r w:rsidRPr="0040638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0638B">
                        <w:rPr>
                          <w:sz w:val="18"/>
                          <w:szCs w:val="18"/>
                        </w:rPr>
                        <w:t>Heatwaves</w:t>
                      </w:r>
                      <w:proofErr w:type="spellEnd"/>
                      <w:r w:rsidRPr="0040638B">
                        <w:rPr>
                          <w:sz w:val="18"/>
                          <w:szCs w:val="18"/>
                        </w:rPr>
                        <w:t xml:space="preserve"> in</w:t>
                      </w:r>
                      <w:r w:rsidR="008A4A61">
                        <w:rPr>
                          <w:sz w:val="18"/>
                          <w:szCs w:val="18"/>
                        </w:rPr>
                        <w:t xml:space="preserve"> Europe, some </w:t>
                      </w:r>
                      <w:r w:rsidRPr="0040638B">
                        <w:rPr>
                          <w:sz w:val="18"/>
                          <w:szCs w:val="18"/>
                        </w:rPr>
                        <w:t xml:space="preserve">as hot as </w:t>
                      </w:r>
                      <w:proofErr w:type="gramStart"/>
                      <w:r w:rsidRPr="0040638B">
                        <w:rPr>
                          <w:sz w:val="18"/>
                          <w:szCs w:val="18"/>
                        </w:rPr>
                        <w:t>40  C</w:t>
                      </w:r>
                      <w:proofErr w:type="gramEnd"/>
                      <w:r w:rsidRPr="0040638B">
                        <w:rPr>
                          <w:sz w:val="18"/>
                          <w:szCs w:val="18"/>
                        </w:rPr>
                        <w:t xml:space="preserve">, have ruined the harvest in many regions of the country. Photograph: </w:t>
                      </w:r>
                      <w:proofErr w:type="spellStart"/>
                      <w:r w:rsidRPr="0040638B">
                        <w:rPr>
                          <w:sz w:val="18"/>
                          <w:szCs w:val="18"/>
                        </w:rPr>
                        <w:t>Vassil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40638B">
                        <w:rPr>
                          <w:sz w:val="18"/>
                          <w:szCs w:val="18"/>
                        </w:rPr>
                        <w:t>Doney</w:t>
                      </w:r>
                      <w:proofErr w:type="spellEnd"/>
                      <w:r w:rsidRPr="0040638B">
                        <w:rPr>
                          <w:sz w:val="18"/>
                          <w:szCs w:val="18"/>
                        </w:rPr>
                        <w:t>/EPA</w:t>
                      </w:r>
                    </w:p>
                  </w:txbxContent>
                </v:textbox>
              </v:shape>
            </w:pict>
          </mc:Fallback>
        </mc:AlternateContent>
      </w:r>
      <w:r w:rsidRPr="008F3A11">
        <w:rPr>
          <w:rStyle w:val="A11"/>
          <w:rFonts w:cstheme="minorHAnsi"/>
          <w:b/>
          <w:noProof/>
        </w:rPr>
        <w:drawing>
          <wp:inline distT="0" distB="0" distL="0" distR="0" wp14:anchorId="2A780FE5" wp14:editId="5B069DF4">
            <wp:extent cx="2984740" cy="1894361"/>
            <wp:effectExtent l="0" t="0" r="6350" b="0"/>
            <wp:docPr id="9" name="Picture 7" descr="Drought and food price : Dried sunflowers near the village of Kondofri, Bulg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ought and food price : Dried sunflowers near the village of Kondofri, Bulga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40" cy="189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48" w:rsidRDefault="00986748" w:rsidP="00986748">
      <w:pPr>
        <w:rPr>
          <w:rStyle w:val="A11"/>
          <w:rFonts w:cstheme="minorHAnsi"/>
        </w:rPr>
      </w:pPr>
    </w:p>
    <w:p w:rsidR="00986748" w:rsidRPr="0040638B" w:rsidRDefault="00986748" w:rsidP="00986748">
      <w:pPr>
        <w:jc w:val="right"/>
        <w:rPr>
          <w:rStyle w:val="A11"/>
          <w:rFonts w:cstheme="minorHAnsi"/>
          <w:b/>
          <w:lang w:eastAsia="ja-JP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-430901</wp:posOffset>
                </wp:positionH>
                <wp:positionV relativeFrom="paragraph">
                  <wp:posOffset>781542</wp:posOffset>
                </wp:positionV>
                <wp:extent cx="3632200" cy="2527300"/>
                <wp:effectExtent l="0" t="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252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48" w:rsidRDefault="00986748" w:rsidP="00986748">
                            <w:pPr>
                              <w:ind w:left="180"/>
                              <w:rPr>
                                <w:b/>
                              </w:rPr>
                            </w:pPr>
                            <w:r w:rsidRPr="00870481">
                              <w:rPr>
                                <w:b/>
                              </w:rPr>
                              <w:t>Benefits:</w:t>
                            </w:r>
                          </w:p>
                          <w:p w:rsidR="00986748" w:rsidRPr="001F0295" w:rsidRDefault="00986748" w:rsidP="009867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F0295">
                              <w:t>How much water stress associated with warming increase susceptibility to heat damage?</w:t>
                            </w:r>
                            <w:r>
                              <w:t>- construction of model</w:t>
                            </w:r>
                          </w:p>
                          <w:p w:rsidR="00986748" w:rsidRPr="001F0295" w:rsidRDefault="00986748" w:rsidP="009867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F0295">
                              <w:t>Gives better estimates of rates of increased temperature and responsiveness of cro</w:t>
                            </w:r>
                            <w:r>
                              <w:t>p yields to warming, CO2 and dro</w:t>
                            </w:r>
                            <w:r w:rsidRPr="001F0295">
                              <w:t>ught (their combination)</w:t>
                            </w:r>
                          </w:p>
                          <w:p w:rsidR="00986748" w:rsidRPr="001F0295" w:rsidRDefault="00986748" w:rsidP="009867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F0295">
                              <w:t>Screening of tolerant cultivars.</w:t>
                            </w:r>
                          </w:p>
                          <w:p w:rsidR="00986748" w:rsidRDefault="00986748" w:rsidP="009867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1F0295">
                              <w:t>Information to breeder about altered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physiology due to unfavorable changes.</w:t>
                            </w:r>
                          </w:p>
                          <w:p w:rsidR="00986748" w:rsidRPr="001F0295" w:rsidRDefault="00986748" w:rsidP="009867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Better management practices for better adaptation.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33.95pt;margin-top:61.55pt;width:286pt;height:1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Zt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" stroked="f">
                <v:textbox>
                  <w:txbxContent>
                    <w:p w:rsidR="00986748" w:rsidRDefault="00986748" w:rsidP="00986748">
                      <w:pPr>
                        <w:ind w:left="180"/>
                        <w:rPr>
                          <w:b/>
                        </w:rPr>
                      </w:pPr>
                      <w:r w:rsidRPr="00870481">
                        <w:rPr>
                          <w:b/>
                        </w:rPr>
                        <w:t>Benefits:</w:t>
                      </w:r>
                    </w:p>
                    <w:p w:rsidR="00986748" w:rsidRPr="001F0295" w:rsidRDefault="00986748" w:rsidP="009867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F0295">
                        <w:t>How much water stress associated with warming increase susceptibility to heat damage?</w:t>
                      </w:r>
                      <w:r>
                        <w:t>- construction of model</w:t>
                      </w:r>
                    </w:p>
                    <w:p w:rsidR="00986748" w:rsidRPr="001F0295" w:rsidRDefault="00986748" w:rsidP="009867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F0295">
                        <w:t>Gives better estimates of rates of increased temperature and responsiveness of cro</w:t>
                      </w:r>
                      <w:r>
                        <w:t>p yields to warming, CO2 and dro</w:t>
                      </w:r>
                      <w:r w:rsidRPr="001F0295">
                        <w:t>ught (their combination)</w:t>
                      </w:r>
                    </w:p>
                    <w:p w:rsidR="00986748" w:rsidRPr="001F0295" w:rsidRDefault="00986748" w:rsidP="009867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F0295">
                        <w:t>Screening of tolerant cultivars.</w:t>
                      </w:r>
                    </w:p>
                    <w:p w:rsidR="00986748" w:rsidRDefault="00986748" w:rsidP="009867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1F0295">
                        <w:t>Information to breeder about altered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physiology due to unfavorable changes.</w:t>
                      </w:r>
                    </w:p>
                    <w:p w:rsidR="00986748" w:rsidRPr="001F0295" w:rsidRDefault="00986748" w:rsidP="0098674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Better management practices for better adaptation.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2166620</wp:posOffset>
                </wp:positionV>
                <wp:extent cx="2972435" cy="1569720"/>
                <wp:effectExtent l="381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748" w:rsidRDefault="00986748" w:rsidP="00986748">
                            <w:r w:rsidRPr="00613A55">
                              <w:rPr>
                                <w:rFonts w:cstheme="minorHAnsi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6561082" wp14:editId="1EC42644">
                                  <wp:extent cx="2838091" cy="1449238"/>
                                  <wp:effectExtent l="0" t="0" r="0" b="0"/>
                                  <wp:docPr id="14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22" name="Picture 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8091" cy="1449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241.8pt;margin-top:170.6pt;width:234.0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" stroked="f">
                <v:textbox>
                  <w:txbxContent>
                    <w:p w:rsidR="00986748" w:rsidRDefault="00986748" w:rsidP="00986748">
                      <w:r w:rsidRPr="00613A55">
                        <w:rPr>
                          <w:rFonts w:cstheme="minorHAnsi"/>
                          <w:noProof/>
                          <w:color w:val="000000"/>
                        </w:rPr>
                        <w:drawing>
                          <wp:inline distT="0" distB="0" distL="0" distR="0" wp14:anchorId="36561082" wp14:editId="1EC42644">
                            <wp:extent cx="2838091" cy="1449238"/>
                            <wp:effectExtent l="0" t="0" r="0" b="0"/>
                            <wp:docPr id="14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222" name="Picture 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8091" cy="1449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13A55">
        <w:rPr>
          <w:rFonts w:cstheme="minorHAnsi"/>
          <w:noProof/>
          <w:color w:val="000000"/>
        </w:rPr>
        <w:drawing>
          <wp:inline distT="0" distB="0" distL="0" distR="0" wp14:anchorId="6C755301" wp14:editId="6BFE4552">
            <wp:extent cx="2467155" cy="2034270"/>
            <wp:effectExtent l="0" t="0" r="0" b="0"/>
            <wp:docPr id="10" name="Picture 4" descr="CIMG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4" descr="CIMG21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48" cy="20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86748" w:rsidRDefault="00986748" w:rsidP="00986748">
      <w:pPr>
        <w:jc w:val="right"/>
        <w:rPr>
          <w:rStyle w:val="A11"/>
          <w:rFonts w:cstheme="minorHAnsi"/>
        </w:rPr>
      </w:pPr>
    </w:p>
    <w:p w:rsidR="00986748" w:rsidRDefault="00986748" w:rsidP="00986748">
      <w:pPr>
        <w:rPr>
          <w:rFonts w:ascii="Arial" w:hAnsi="Arial" w:cs="Arial"/>
          <w:color w:val="121212"/>
          <w:sz w:val="20"/>
          <w:szCs w:val="20"/>
          <w:shd w:val="clear" w:color="auto" w:fill="FFFFFF"/>
        </w:rPr>
      </w:pPr>
    </w:p>
    <w:sectPr w:rsidR="0098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3FAA"/>
    <w:multiLevelType w:val="hybridMultilevel"/>
    <w:tmpl w:val="29B6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48"/>
    <w:rsid w:val="001B7FF8"/>
    <w:rsid w:val="001C088B"/>
    <w:rsid w:val="0035737F"/>
    <w:rsid w:val="008A4A61"/>
    <w:rsid w:val="00905609"/>
    <w:rsid w:val="00986748"/>
    <w:rsid w:val="00C10A73"/>
    <w:rsid w:val="00C1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1">
    <w:name w:val="A11"/>
    <w:uiPriority w:val="99"/>
    <w:rsid w:val="00986748"/>
    <w:rPr>
      <w:rFonts w:cs="Myriad Pro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6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4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74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11">
    <w:name w:val="A11"/>
    <w:uiPriority w:val="99"/>
    <w:rsid w:val="00986748"/>
    <w:rPr>
      <w:rFonts w:cs="Myriad Pro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86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4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fertility</dc:creator>
  <cp:lastModifiedBy>soil fertility</cp:lastModifiedBy>
  <cp:revision>5</cp:revision>
  <dcterms:created xsi:type="dcterms:W3CDTF">2013-02-11T21:33:00Z</dcterms:created>
  <dcterms:modified xsi:type="dcterms:W3CDTF">2013-03-06T16:48:00Z</dcterms:modified>
</cp:coreProperties>
</file>